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2" w:space="1" w:color="000000"/>
        </w:pBdr>
        <w:bidi w:val="0"/>
        <w:spacing w:lineRule="atLeast" w:line="142" w:before="0" w:after="0"/>
        <w:jc w:val="left"/>
        <w:rPr/>
      </w:pPr>
      <w:bookmarkStart w:id="0" w:name="d463131d8k.htm"/>
      <w:bookmarkStart w:id="1" w:name="ksd463131d8k"/>
      <w:bookmarkEnd w:id="0"/>
      <w:bookmarkEnd w:id="1"/>
      <w:r>
        <w:rPr/>
        <w:t> </w:t>
      </w:r>
    </w:p>
    <w:p>
      <w:pPr>
        <w:pStyle w:val="TextBody"/>
        <w:pBdr>
          <w:bottom w:val="single" w:sz="2" w:space="1" w:color="000000"/>
        </w:pBdr>
        <w:bidi w:val="0"/>
        <w:spacing w:lineRule="atLeast" w:line="142" w:before="0" w:after="40"/>
        <w:jc w:val="left"/>
        <w:rPr/>
      </w:pPr>
      <w:r>
        <w:rPr/>
        <w:t> </w:t>
      </w:r>
    </w:p>
    <w:p>
      <w:pPr>
        <w:pStyle w:val="TextBody"/>
        <w:bidi w:val="0"/>
        <w:spacing w:before="160" w:after="0"/>
        <w:jc w:val="center"/>
        <w:rPr>
          <w:rFonts w:ascii="Times New Roman" w:hAnsi="Times New Roman"/>
          <w:b/>
          <w:sz w:val="24"/>
        </w:rPr>
      </w:pPr>
      <w:r>
        <w:rPr>
          <w:rFonts w:ascii="Times New Roman" w:hAnsi="Times New Roman"/>
          <w:b/>
          <w:sz w:val="24"/>
        </w:rPr>
        <w:t>UNITED STATES</w:t>
      </w:r>
    </w:p>
    <w:p>
      <w:pPr>
        <w:pStyle w:val="TextBody"/>
        <w:bidi w:val="0"/>
        <w:spacing w:before="0" w:after="0"/>
        <w:jc w:val="center"/>
        <w:rPr>
          <w:rFonts w:ascii="Times New Roman" w:hAnsi="Times New Roman"/>
          <w:b/>
          <w:sz w:val="24"/>
        </w:rPr>
      </w:pPr>
      <w:r>
        <w:rPr>
          <w:rFonts w:ascii="Times New Roman" w:hAnsi="Times New Roman"/>
          <w:b/>
          <w:sz w:val="24"/>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240" w:after="0"/>
        <w:jc w:val="center"/>
        <w:rPr>
          <w:rFonts w:ascii="Times New Roman" w:hAnsi="Times New Roman"/>
          <w:b/>
          <w:sz w:val="32"/>
        </w:rPr>
      </w:pPr>
      <w:r>
        <w:rPr>
          <w:rFonts w:ascii="Times New Roman" w:hAnsi="Times New Roman"/>
          <w:b/>
          <w:sz w:val="32"/>
        </w:rPr>
        <w:t>FORM 8-K</w:t>
      </w:r>
    </w:p>
    <w:p>
      <w:pPr>
        <w:pStyle w:val="TextBody"/>
        <w:bidi w:val="0"/>
        <w:spacing w:before="240" w:after="0"/>
        <w:jc w:val="center"/>
        <w:rPr>
          <w:rFonts w:ascii="Times New Roman" w:hAnsi="Times New Roman"/>
          <w:b/>
          <w:sz w:val="28"/>
        </w:rPr>
      </w:pPr>
      <w:r>
        <w:rPr>
          <w:rFonts w:ascii="Times New Roman" w:hAnsi="Times New Roman"/>
          <w:b/>
          <w:sz w:val="28"/>
        </w:rPr>
        <w:t>CURRENT REPORT</w:t>
      </w:r>
    </w:p>
    <w:p>
      <w:pPr>
        <w:pStyle w:val="TextBody"/>
        <w:bidi w:val="0"/>
        <w:spacing w:before="0" w:after="0"/>
        <w:jc w:val="center"/>
        <w:rPr>
          <w:rFonts w:ascii="Times New Roman" w:hAnsi="Times New Roman"/>
          <w:b/>
          <w:sz w:val="28"/>
        </w:rPr>
      </w:pPr>
      <w:r>
        <w:rPr>
          <w:rFonts w:ascii="Times New Roman" w:hAnsi="Times New Roman"/>
          <w:b/>
          <w:sz w:val="28"/>
        </w:rPr>
        <w:t>Pursuant to Section 13 OR 15(d) of The Securities Exchange Act of 1934</w:t>
      </w:r>
    </w:p>
    <w:p>
      <w:pPr>
        <w:pStyle w:val="TextBody"/>
        <w:bidi w:val="0"/>
        <w:spacing w:before="360" w:after="0"/>
        <w:jc w:val="center"/>
        <w:rPr>
          <w:rFonts w:ascii="Times New Roman" w:hAnsi="Times New Roman"/>
          <w:sz w:val="20"/>
        </w:rPr>
      </w:pPr>
      <w:r>
        <w:rPr>
          <w:rFonts w:ascii="Times New Roman" w:hAnsi="Times New Roman"/>
          <w:sz w:val="20"/>
        </w:rPr>
        <w:t xml:space="preserve">Date of Report (Date of earliest event reported): </w:t>
      </w:r>
      <w:r>
        <w:rPr>
          <w:rFonts w:ascii="Times New Roman" w:hAnsi="Times New Roman"/>
          <w:b/>
          <w:sz w:val="20"/>
        </w:rPr>
        <w:t>June</w:t>
      </w:r>
      <w:r>
        <w:rPr>
          <w:rFonts w:ascii="Times New Roman" w:hAnsi="Times New Roman"/>
          <w:sz w:val="20"/>
        </w:rPr>
        <w:t> </w:t>
      </w:r>
      <w:r>
        <w:rPr>
          <w:rFonts w:ascii="Times New Roman" w:hAnsi="Times New Roman"/>
          <w:b/>
          <w:sz w:val="20"/>
        </w:rPr>
        <w:t>8, 2023</w:t>
      </w:r>
    </w:p>
    <w:p>
      <w:pPr>
        <w:pStyle w:val="TextBody"/>
        <w:bidi w:val="0"/>
        <w:spacing w:before="120" w:after="0"/>
        <w:jc w:val="center"/>
        <w:rPr>
          <w:rFonts w:ascii="Times New Roman" w:hAnsi="Times New Roman"/>
          <w:b/>
          <w:sz w:val="48"/>
        </w:rPr>
      </w:pPr>
      <w:r>
        <w:rPr>
          <w:rFonts w:ascii="Times New Roman" w:hAnsi="Times New Roman"/>
          <w:b/>
          <w:sz w:val="48"/>
        </w:rPr>
        <w:t xml:space="preserve">FULCRUM THERAPEUTICS, INC. </w:t>
      </w:r>
    </w:p>
    <w:p>
      <w:pPr>
        <w:pStyle w:val="TextBody"/>
        <w:bidi w:val="0"/>
        <w:spacing w:before="0" w:after="0"/>
        <w:jc w:val="center"/>
        <w:rPr>
          <w:rFonts w:ascii="Times New Roman" w:hAnsi="Times New Roman"/>
          <w:sz w:val="20"/>
        </w:rPr>
      </w:pPr>
      <w:r>
        <w:rPr>
          <w:rFonts w:ascii="Times New Roman" w:hAnsi="Times New Roman"/>
          <w:sz w:val="20"/>
        </w:rPr>
        <w:t>(Exact name of registrant as specified in its charter)</w:t>
      </w:r>
    </w:p>
    <w:p>
      <w:pPr>
        <w:pStyle w:val="TextBody"/>
        <w:bidi w:val="0"/>
        <w:spacing w:before="0" w:after="0"/>
        <w:jc w:val="left"/>
        <w:rPr/>
      </w:pPr>
      <w:r>
        <w:rPr/>
        <w:t> </w:t>
      </w:r>
    </w:p>
    <w:tbl>
      <w:tblPr>
        <w:tblW w:w="5670" w:type="dxa"/>
        <w:jc w:val="left"/>
        <w:tblInd w:w="0" w:type="dxa"/>
        <w:tblLayout w:type="fixed"/>
        <w:tblCellMar>
          <w:top w:w="0" w:type="dxa"/>
          <w:left w:w="0" w:type="dxa"/>
          <w:bottom w:w="0" w:type="dxa"/>
          <w:right w:w="0" w:type="dxa"/>
        </w:tblCellMar>
      </w:tblPr>
      <w:tblGrid>
        <w:gridCol w:w="2480"/>
        <w:gridCol w:w="60"/>
        <w:gridCol w:w="1295"/>
        <w:gridCol w:w="60"/>
        <w:gridCol w:w="1775"/>
      </w:tblGrid>
      <w:tr>
        <w:trPr/>
        <w:tc>
          <w:tcPr>
            <w:tcW w:w="24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75" w:type="dxa"/>
            <w:tcBorders/>
            <w:vAlign w:val="center"/>
          </w:tcPr>
          <w:p>
            <w:pPr>
              <w:pStyle w:val="TableContents"/>
              <w:bidi w:val="0"/>
              <w:spacing w:before="0" w:after="283"/>
              <w:jc w:val="left"/>
              <w:rPr>
                <w:sz w:val="4"/>
                <w:szCs w:val="4"/>
              </w:rPr>
            </w:pPr>
            <w:r>
              <w:rPr>
                <w:sz w:val="4"/>
                <w:szCs w:val="4"/>
              </w:rPr>
            </w:r>
          </w:p>
        </w:tc>
      </w:tr>
      <w:tr>
        <w:trPr/>
        <w:tc>
          <w:tcPr>
            <w:tcW w:w="248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center"/>
              <w:rPr>
                <w:b/>
              </w:rPr>
            </w:pPr>
            <w:r>
              <w:rPr>
                <w:b/>
              </w:rPr>
              <w:t>001-38978</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b/>
              </w:rPr>
            </w:pPr>
            <w:r>
              <w:rPr>
                <w:b/>
              </w:rPr>
              <w:t>47-4839948</w:t>
            </w:r>
          </w:p>
        </w:tc>
      </w:tr>
      <w:tr>
        <w:trPr/>
        <w:tc>
          <w:tcPr>
            <w:tcW w:w="2480" w:type="dxa"/>
            <w:tcBorders/>
            <w:vAlign w:val="center"/>
          </w:tcPr>
          <w:p>
            <w:pPr>
              <w:pStyle w:val="TableContents"/>
              <w:bidi w:val="0"/>
              <w:spacing w:before="0" w:after="283"/>
              <w:jc w:val="center"/>
              <w:rPr/>
            </w:pPr>
            <w:r>
              <w:rPr/>
              <w:t>(State or other jurisdiction</w:t>
              <w:br/>
              <w:t>of incorporation)</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center"/>
              <w:rPr/>
            </w:pPr>
            <w:r>
              <w:rPr/>
              <w:t>(Commission</w:t>
              <w:br/>
              <w:t>File Number)</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pPr>
            <w:r>
              <w:rPr/>
              <w:t>(IRS Employer</w:t>
              <w:br/>
              <w:t>Identification No.)</w:t>
            </w:r>
          </w:p>
        </w:tc>
      </w:tr>
    </w:tbl>
    <w:p>
      <w:pPr>
        <w:pStyle w:val="TextBody"/>
        <w:bidi w:val="0"/>
        <w:spacing w:before="0" w:after="0"/>
        <w:jc w:val="left"/>
        <w:rPr/>
      </w:pPr>
      <w:r>
        <w:rPr/>
        <w:t> </w:t>
      </w:r>
    </w:p>
    <w:tbl>
      <w:tblPr>
        <w:tblW w:w="4983" w:type="dxa"/>
        <w:jc w:val="left"/>
        <w:tblInd w:w="0" w:type="dxa"/>
        <w:tblLayout w:type="fixed"/>
        <w:tblCellMar>
          <w:top w:w="0" w:type="dxa"/>
          <w:left w:w="0" w:type="dxa"/>
          <w:bottom w:w="0" w:type="dxa"/>
          <w:right w:w="0" w:type="dxa"/>
        </w:tblCellMar>
      </w:tblPr>
      <w:tblGrid>
        <w:gridCol w:w="3755"/>
        <w:gridCol w:w="60"/>
        <w:gridCol w:w="23"/>
        <w:gridCol w:w="60"/>
        <w:gridCol w:w="1085"/>
      </w:tblGrid>
      <w:tr>
        <w:trPr/>
        <w:tc>
          <w:tcPr>
            <w:tcW w:w="3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r>
      <w:tr>
        <w:trPr/>
        <w:tc>
          <w:tcPr>
            <w:tcW w:w="375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26 Landsdowne Street</w:t>
            </w:r>
          </w:p>
          <w:p>
            <w:pPr>
              <w:pStyle w:val="TableContents"/>
              <w:bidi w:val="0"/>
              <w:spacing w:before="0" w:after="20"/>
              <w:jc w:val="center"/>
              <w:rPr>
                <w:rFonts w:ascii="Times New Roman" w:hAnsi="Times New Roman"/>
                <w:b/>
                <w:sz w:val="20"/>
              </w:rPr>
            </w:pPr>
            <w:r>
              <w:rPr>
                <w:rFonts w:ascii="Times New Roman" w:hAnsi="Times New Roman"/>
                <w:b/>
                <w:sz w:val="20"/>
              </w:rPr>
              <w:t>Cambridge, Massachusetts</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center"/>
              <w:rPr>
                <w:b/>
              </w:rPr>
            </w:pPr>
            <w:r>
              <w:rPr>
                <w:b/>
              </w:rPr>
              <w:t>02139</w:t>
            </w:r>
          </w:p>
        </w:tc>
      </w:tr>
      <w:tr>
        <w:trPr/>
        <w:tc>
          <w:tcPr>
            <w:tcW w:w="3755" w:type="dxa"/>
            <w:tcBorders/>
            <w:vAlign w:val="center"/>
          </w:tcPr>
          <w:p>
            <w:pPr>
              <w:pStyle w:val="TableContents"/>
              <w:bidi w:val="0"/>
              <w:spacing w:before="0" w:after="283"/>
              <w:jc w:val="center"/>
              <w:rPr/>
            </w:pPr>
            <w:r>
              <w:rPr/>
              <w:t>(Address of principal executive offices)</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center"/>
              <w:rPr/>
            </w:pPr>
            <w:r>
              <w:rPr/>
              <w:t>(Zip Code)</w:t>
            </w:r>
          </w:p>
        </w:tc>
      </w:tr>
    </w:tbl>
    <w:p>
      <w:pPr>
        <w:pStyle w:val="TextBody"/>
        <w:bidi w:val="0"/>
        <w:spacing w:before="240" w:after="0"/>
        <w:jc w:val="left"/>
        <w:rPr>
          <w:rFonts w:ascii="Times New Roman" w:hAnsi="Times New Roman"/>
          <w:sz w:val="20"/>
        </w:rPr>
      </w:pPr>
      <w:r>
        <w:rPr>
          <w:rFonts w:ascii="Times New Roman" w:hAnsi="Times New Roman"/>
          <w:sz w:val="20"/>
        </w:rPr>
        <w:t xml:space="preserve">Registrant’s telephone number, including area code: </w:t>
      </w:r>
      <w:r>
        <w:rPr>
          <w:rFonts w:ascii="Times New Roman" w:hAnsi="Times New Roman"/>
          <w:b/>
          <w:sz w:val="20"/>
        </w:rPr>
        <w:t>(617)</w:t>
      </w:r>
      <w:r>
        <w:rPr>
          <w:rFonts w:ascii="Times New Roman" w:hAnsi="Times New Roman"/>
          <w:sz w:val="20"/>
        </w:rPr>
        <w:t xml:space="preserve"> </w:t>
      </w:r>
      <w:r>
        <w:rPr>
          <w:rFonts w:ascii="Times New Roman" w:hAnsi="Times New Roman"/>
          <w:b/>
          <w:sz w:val="20"/>
        </w:rPr>
        <w:t>651-8851</w:t>
      </w:r>
    </w:p>
    <w:p>
      <w:pPr>
        <w:pStyle w:val="TextBody"/>
        <w:bidi w:val="0"/>
        <w:spacing w:before="240" w:after="0"/>
        <w:jc w:val="center"/>
        <w:rPr>
          <w:rFonts w:ascii="Times New Roman" w:hAnsi="Times New Roman"/>
          <w:b/>
          <w:sz w:val="20"/>
        </w:rPr>
      </w:pPr>
      <w:r>
        <w:rPr>
          <w:rFonts w:ascii="Times New Roman" w:hAnsi="Times New Roman"/>
          <w:b/>
          <w:sz w:val="20"/>
        </w:rPr>
        <w:t>N/A</w:t>
      </w:r>
    </w:p>
    <w:p>
      <w:pPr>
        <w:pStyle w:val="TextBody"/>
        <w:bidi w:val="0"/>
        <w:spacing w:before="0" w:after="0"/>
        <w:jc w:val="center"/>
        <w:rPr>
          <w:rFonts w:ascii="Times New Roman" w:hAnsi="Times New Roman"/>
          <w:sz w:val="20"/>
        </w:rPr>
      </w:pPr>
      <w:r>
        <w:rPr>
          <w:rFonts w:ascii="Times New Roman" w:hAnsi="Times New Roman"/>
          <w:sz w:val="20"/>
        </w:rPr>
        <w:t>(Former name or former address, if changed since last report.)</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8770" w:type="dxa"/>
        <w:jc w:val="left"/>
        <w:tblInd w:w="0" w:type="dxa"/>
        <w:tblLayout w:type="fixed"/>
        <w:tblCellMar>
          <w:top w:w="0" w:type="dxa"/>
          <w:left w:w="0" w:type="dxa"/>
          <w:bottom w:w="0" w:type="dxa"/>
          <w:right w:w="0" w:type="dxa"/>
        </w:tblCellMar>
      </w:tblPr>
      <w:tblGrid>
        <w:gridCol w:w="245"/>
        <w:gridCol w:w="8525"/>
      </w:tblGrid>
      <w:tr>
        <w:trPr/>
        <w:tc>
          <w:tcPr>
            <w:tcW w:w="245" w:type="dxa"/>
            <w:tcBorders/>
            <w:vAlign w:val="center"/>
          </w:tcPr>
          <w:p>
            <w:pPr>
              <w:pStyle w:val="TableContents"/>
              <w:bidi w:val="0"/>
              <w:spacing w:before="0" w:after="283"/>
              <w:jc w:val="left"/>
              <w:rPr/>
            </w:pPr>
            <w:r>
              <w:rPr/>
              <w:t>☐</w:t>
            </w:r>
          </w:p>
        </w:tc>
        <w:tc>
          <w:tcPr>
            <w:tcW w:w="8525" w:type="dxa"/>
            <w:tcBorders/>
            <w:vAlign w:val="center"/>
          </w:tcPr>
          <w:p>
            <w:pPr>
              <w:pStyle w:val="TableContents"/>
              <w:bidi w:val="0"/>
              <w:spacing w:before="0" w:after="0"/>
              <w:jc w:val="left"/>
              <w:rPr>
                <w:rFonts w:ascii="Times New Roman" w:hAnsi="Times New Roman"/>
              </w:rPr>
            </w:pPr>
            <w:r>
              <w:rPr>
                <w:rFonts w:ascii="Times New Roman" w:hAnsi="Times New Roman"/>
              </w:rPr>
              <w:t>Written communications pursuant to Rule 425 under the Securities Act (17 CFR 230.425)</w:t>
            </w:r>
          </w:p>
        </w:tc>
      </w:tr>
    </w:tbl>
    <w:p>
      <w:pPr>
        <w:pStyle w:val="TextBody"/>
        <w:bidi w:val="0"/>
        <w:spacing w:before="0" w:after="0"/>
        <w:jc w:val="left"/>
        <w:rPr/>
      </w:pPr>
      <w:r>
        <w:rPr/>
        <w:t> </w:t>
      </w:r>
    </w:p>
    <w:tbl>
      <w:tblPr>
        <w:tblW w:w="8800" w:type="dxa"/>
        <w:jc w:val="left"/>
        <w:tblInd w:w="0" w:type="dxa"/>
        <w:tblLayout w:type="fixed"/>
        <w:tblCellMar>
          <w:top w:w="0" w:type="dxa"/>
          <w:left w:w="0" w:type="dxa"/>
          <w:bottom w:w="0" w:type="dxa"/>
          <w:right w:w="0" w:type="dxa"/>
        </w:tblCellMar>
      </w:tblPr>
      <w:tblGrid>
        <w:gridCol w:w="245"/>
        <w:gridCol w:w="8555"/>
      </w:tblGrid>
      <w:tr>
        <w:trPr/>
        <w:tc>
          <w:tcPr>
            <w:tcW w:w="245" w:type="dxa"/>
            <w:tcBorders/>
            <w:vAlign w:val="center"/>
          </w:tcPr>
          <w:p>
            <w:pPr>
              <w:pStyle w:val="TableContents"/>
              <w:bidi w:val="0"/>
              <w:spacing w:before="0" w:after="283"/>
              <w:jc w:val="left"/>
              <w:rPr/>
            </w:pPr>
            <w:r>
              <w:rPr/>
              <w:t>☐</w:t>
            </w:r>
          </w:p>
        </w:tc>
        <w:tc>
          <w:tcPr>
            <w:tcW w:w="8555" w:type="dxa"/>
            <w:tcBorders/>
            <w:vAlign w:val="center"/>
          </w:tcPr>
          <w:p>
            <w:pPr>
              <w:pStyle w:val="TableContents"/>
              <w:bidi w:val="0"/>
              <w:spacing w:before="0" w:after="0"/>
              <w:jc w:val="left"/>
              <w:rPr>
                <w:rFonts w:ascii="Times New Roman" w:hAnsi="Times New Roman"/>
              </w:rPr>
            </w:pPr>
            <w:r>
              <w:rPr>
                <w:rFonts w:ascii="Times New Roman" w:hAnsi="Times New Roman"/>
              </w:rPr>
              <w:t>Soliciting material pursuant to Rule 14a-12 under the Exchange Act (17 CFR 240.14a-12)</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0"/>
              <w:jc w:val="left"/>
              <w:rPr>
                <w:rFonts w:ascii="Times New Roman" w:hAnsi="Times New Roman"/>
              </w:rPr>
            </w:pPr>
            <w:r>
              <w:rPr>
                <w:rFonts w:ascii="Times New Roman" w:hAnsi="Times New Roman"/>
              </w:rPr>
              <w:t>Pre-commencement communications pursuant to Rule 14d-2(b) under the Exchange Act (17 CFR 240.14d-2(b))</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0"/>
              <w:jc w:val="left"/>
              <w:rPr>
                <w:rFonts w:ascii="Times New Roman" w:hAnsi="Times New Roman"/>
              </w:rPr>
            </w:pPr>
            <w:r>
              <w:rPr>
                <w:rFonts w:ascii="Times New Roman" w:hAnsi="Times New Roman"/>
              </w:rPr>
              <w:t>Pre-commencement communications pursuant to Rule 13e-4(c) under the Exchange Act (17 CFR 240.13e-4(c))</w:t>
            </w:r>
          </w:p>
        </w:tc>
      </w:tr>
    </w:tbl>
    <w:p>
      <w:pPr>
        <w:pStyle w:val="TextBody"/>
        <w:bidi w:val="0"/>
        <w:spacing w:before="24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8940" w:type="dxa"/>
        <w:jc w:val="left"/>
        <w:tblInd w:w="0" w:type="dxa"/>
        <w:tblLayout w:type="fixed"/>
        <w:tblCellMar>
          <w:top w:w="0" w:type="dxa"/>
          <w:left w:w="0" w:type="dxa"/>
          <w:bottom w:w="0" w:type="dxa"/>
          <w:right w:w="0" w:type="dxa"/>
        </w:tblCellMar>
      </w:tblPr>
      <w:tblGrid>
        <w:gridCol w:w="4385"/>
        <w:gridCol w:w="60"/>
        <w:gridCol w:w="845"/>
        <w:gridCol w:w="60"/>
        <w:gridCol w:w="3590"/>
      </w:tblGrid>
      <w:tr>
        <w:trPr/>
        <w:tc>
          <w:tcPr>
            <w:tcW w:w="4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90" w:type="dxa"/>
            <w:tcBorders/>
            <w:vAlign w:val="center"/>
          </w:tcPr>
          <w:p>
            <w:pPr>
              <w:pStyle w:val="TableContents"/>
              <w:bidi w:val="0"/>
              <w:spacing w:before="0" w:after="283"/>
              <w:jc w:val="left"/>
              <w:rPr>
                <w:sz w:val="4"/>
                <w:szCs w:val="4"/>
              </w:rPr>
            </w:pPr>
            <w:r>
              <w:rPr>
                <w:sz w:val="4"/>
                <w:szCs w:val="4"/>
              </w:rPr>
            </w:r>
          </w:p>
        </w:tc>
      </w:tr>
      <w:tr>
        <w:trPr/>
        <w:tc>
          <w:tcPr>
            <w:tcW w:w="438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Title of each class</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84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sz w:val="20"/>
              </w:rPr>
            </w:pPr>
            <w:r>
              <w:rPr>
                <w:rFonts w:ascii="Times New Roman" w:hAnsi="Times New Roman"/>
                <w:sz w:val="20"/>
              </w:rPr>
              <w:t>Trading    </w:t>
              <w:br/>
              <w:t>Symbol(s)</w:t>
            </w:r>
          </w:p>
        </w:tc>
        <w:tc>
          <w:tcPr>
            <w:tcW w:w="60" w:type="dxa"/>
            <w:tcBorders/>
            <w:vAlign w:val="center"/>
          </w:tcPr>
          <w:p>
            <w:pPr>
              <w:pStyle w:val="TableContents"/>
              <w:bidi w:val="0"/>
              <w:spacing w:before="0" w:after="283"/>
              <w:jc w:val="left"/>
              <w:rPr/>
            </w:pPr>
            <w:r>
              <w:rPr/>
              <w:t> </w:t>
            </w:r>
          </w:p>
        </w:tc>
        <w:tc>
          <w:tcPr>
            <w:tcW w:w="359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Name of each exchange on which registered</w:t>
            </w:r>
          </w:p>
          <w:p>
            <w:pPr>
              <w:pStyle w:val="TableContents"/>
              <w:bidi w:val="0"/>
              <w:spacing w:before="0" w:after="20"/>
              <w:jc w:val="left"/>
              <w:rPr/>
            </w:pPr>
            <w:r>
              <w:rPr/>
              <w:t> </w:t>
            </w:r>
          </w:p>
        </w:tc>
      </w:tr>
      <w:tr>
        <w:trPr/>
        <w:tc>
          <w:tcPr>
            <w:tcW w:w="4385" w:type="dxa"/>
            <w:tcBorders/>
            <w:vAlign w:val="center"/>
          </w:tcPr>
          <w:p>
            <w:pPr>
              <w:pStyle w:val="TableContents"/>
              <w:bidi w:val="0"/>
              <w:spacing w:before="0" w:after="283"/>
              <w:jc w:val="center"/>
              <w:rPr>
                <w:b/>
              </w:rPr>
            </w:pPr>
            <w:r>
              <w:rPr>
                <w:b/>
              </w:rPr>
              <w:t>Common stock, par value $0.001 per share</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center"/>
              <w:rPr>
                <w:b/>
              </w:rPr>
            </w:pPr>
            <w:r>
              <w:rPr>
                <w:b/>
              </w:rPr>
              <w:t>FULC</w:t>
            </w:r>
          </w:p>
        </w:tc>
        <w:tc>
          <w:tcPr>
            <w:tcW w:w="60" w:type="dxa"/>
            <w:tcBorders/>
            <w:vAlign w:val="center"/>
          </w:tcPr>
          <w:p>
            <w:pPr>
              <w:pStyle w:val="TableContents"/>
              <w:bidi w:val="0"/>
              <w:spacing w:before="0" w:after="283"/>
              <w:jc w:val="left"/>
              <w:rPr/>
            </w:pPr>
            <w:r>
              <w:rPr/>
              <w:t> </w:t>
            </w:r>
          </w:p>
        </w:tc>
        <w:tc>
          <w:tcPr>
            <w:tcW w:w="3590" w:type="dxa"/>
            <w:tcBorders/>
            <w:vAlign w:val="center"/>
          </w:tcPr>
          <w:p>
            <w:pPr>
              <w:pStyle w:val="TableContents"/>
              <w:bidi w:val="0"/>
              <w:spacing w:before="0" w:after="283"/>
              <w:jc w:val="center"/>
              <w:rPr>
                <w:b/>
              </w:rPr>
            </w:pPr>
            <w:r>
              <w:rPr>
                <w:b/>
              </w:rPr>
              <w:t>The Nasdaq Global Market</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240" w:after="0"/>
        <w:jc w:val="righ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bidi w:val="0"/>
        <w:jc w:val="left"/>
        <w:rPr/>
      </w:pPr>
      <w:r>
        <w:rPr/>
      </w:r>
    </w:p>
    <w:tbl>
      <w:tblPr>
        <w:tblW w:w="7450" w:type="dxa"/>
        <w:jc w:val="left"/>
        <w:tblInd w:w="0" w:type="dxa"/>
        <w:tblLayout w:type="fixed"/>
        <w:tblCellMar>
          <w:top w:w="0" w:type="dxa"/>
          <w:left w:w="0" w:type="dxa"/>
          <w:bottom w:w="0" w:type="dxa"/>
          <w:right w:w="0" w:type="dxa"/>
        </w:tblCellMar>
      </w:tblPr>
      <w:tblGrid>
        <w:gridCol w:w="980"/>
        <w:gridCol w:w="6470"/>
      </w:tblGrid>
      <w:tr>
        <w:trPr/>
        <w:tc>
          <w:tcPr>
            <w:tcW w:w="980" w:type="dxa"/>
            <w:tcBorders/>
            <w:vAlign w:val="center"/>
          </w:tcPr>
          <w:p>
            <w:pPr>
              <w:pStyle w:val="TableContents"/>
              <w:bidi w:val="0"/>
              <w:spacing w:before="0" w:after="283"/>
              <w:jc w:val="left"/>
              <w:rPr>
                <w:b/>
              </w:rPr>
            </w:pPr>
            <w:r>
              <w:rPr>
                <w:b/>
              </w:rPr>
              <w:t>Item 5.03</w:t>
            </w:r>
          </w:p>
        </w:tc>
        <w:tc>
          <w:tcPr>
            <w:tcW w:w="647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Amendments to Articles of Incorporation or Bylaws; Change in Fiscal Year. </w:t>
            </w:r>
          </w:p>
        </w:tc>
      </w:tr>
    </w:tbl>
    <w:p>
      <w:pPr>
        <w:pStyle w:val="TextBody"/>
        <w:bidi w:val="0"/>
        <w:spacing w:before="120" w:after="0"/>
        <w:jc w:val="left"/>
        <w:rPr>
          <w:rFonts w:ascii="Times New Roman" w:hAnsi="Times New Roman"/>
          <w:sz w:val="20"/>
        </w:rPr>
      </w:pPr>
      <w:r>
        <w:rPr>
          <w:rFonts w:ascii="Times New Roman" w:hAnsi="Times New Roman"/>
          <w:sz w:val="20"/>
        </w:rPr>
        <w:t xml:space="preserve">At the 2023 annual meeting of stockholders of Fulcrum Therapeutics, Inc., or Fulcrum, held on June 8, 2023, or the Annual Meeting, the stockholders of Fulcrum approved an amendment to Fulcrum’s Restated Certificate of Incorporation to limit the liability of certain officers of Fulcrum as permitted by recent amendments to Delaware law. The certificate of amendment of Fulcrum’s Restated Certificate of Incorporation, or Certificate of Amendment, was filed with the Secretary of State of the State of Delaware on June 8, 2023 and became effective upon filing.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is qualified in its entirety by the Certificate of Amendment, which is attached as Exhibit 3.1 to this Current Report on Form 8-K and is incorporated herein by reference. </w:t>
      </w:r>
    </w:p>
    <w:p>
      <w:pPr>
        <w:pStyle w:val="TextBody"/>
        <w:bidi w:val="0"/>
        <w:spacing w:before="0" w:after="0"/>
        <w:jc w:val="left"/>
        <w:rPr/>
      </w:pPr>
      <w:r>
        <w:rPr/>
        <w:t> </w:t>
      </w:r>
    </w:p>
    <w:tbl>
      <w:tblPr>
        <w:tblW w:w="5455" w:type="dxa"/>
        <w:jc w:val="left"/>
        <w:tblInd w:w="0" w:type="dxa"/>
        <w:tblLayout w:type="fixed"/>
        <w:tblCellMar>
          <w:top w:w="0" w:type="dxa"/>
          <w:left w:w="0" w:type="dxa"/>
          <w:bottom w:w="0" w:type="dxa"/>
          <w:right w:w="0" w:type="dxa"/>
        </w:tblCellMar>
      </w:tblPr>
      <w:tblGrid>
        <w:gridCol w:w="980"/>
        <w:gridCol w:w="4475"/>
      </w:tblGrid>
      <w:tr>
        <w:trPr/>
        <w:tc>
          <w:tcPr>
            <w:tcW w:w="980" w:type="dxa"/>
            <w:tcBorders/>
            <w:vAlign w:val="center"/>
          </w:tcPr>
          <w:p>
            <w:pPr>
              <w:pStyle w:val="TableContents"/>
              <w:bidi w:val="0"/>
              <w:spacing w:before="0" w:after="283"/>
              <w:jc w:val="left"/>
              <w:rPr>
                <w:b/>
              </w:rPr>
            </w:pPr>
            <w:r>
              <w:rPr>
                <w:b/>
              </w:rPr>
              <w:t>Item 5.07</w:t>
            </w:r>
          </w:p>
        </w:tc>
        <w:tc>
          <w:tcPr>
            <w:tcW w:w="447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Submission of Matters to a Vote of Security Holders.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following is a summary of the matters voted on at the Annual Meeting held on June 8, 2023.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45"/>
        <w:gridCol w:w="9985"/>
      </w:tblGrid>
      <w:tr>
        <w:trPr/>
        <w:tc>
          <w:tcPr>
            <w:tcW w:w="75"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a)</w:t>
            </w:r>
          </w:p>
        </w:tc>
        <w:tc>
          <w:tcPr>
            <w:tcW w:w="99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Fulcrum’s stockholders elected Alan Ezekowitz and Sonja Banks as class I directors, for a three-year term ending at the annual meeting of stockholders to be held in 2026 and each until his or her respective successor has been duly elected and qualified or until his or her earlier death, resignation or removal. The results of the stockholders’ vote with respect to the election of the two class I directors are as follows: </w:t>
            </w:r>
          </w:p>
        </w:tc>
      </w:tr>
    </w:tbl>
    <w:p>
      <w:pPr>
        <w:pStyle w:val="TextBody"/>
        <w:bidi w:val="0"/>
        <w:spacing w:before="0" w:after="0"/>
        <w:jc w:val="left"/>
        <w:rPr/>
      </w:pPr>
      <w:r>
        <w:rPr/>
        <w:t> </w:t>
      </w:r>
    </w:p>
    <w:tbl>
      <w:tblPr>
        <w:tblW w:w="5180" w:type="dxa"/>
        <w:jc w:val="left"/>
        <w:tblInd w:w="0" w:type="dxa"/>
        <w:tblLayout w:type="fixed"/>
        <w:tblCellMar>
          <w:top w:w="0" w:type="dxa"/>
          <w:left w:w="0" w:type="dxa"/>
          <w:bottom w:w="0" w:type="dxa"/>
          <w:right w:w="0" w:type="dxa"/>
        </w:tblCellMar>
      </w:tblPr>
      <w:tblGrid>
        <w:gridCol w:w="1325"/>
        <w:gridCol w:w="120"/>
        <w:gridCol w:w="60"/>
        <w:gridCol w:w="1100"/>
        <w:gridCol w:w="60"/>
        <w:gridCol w:w="120"/>
        <w:gridCol w:w="60"/>
        <w:gridCol w:w="980"/>
        <w:gridCol w:w="60"/>
        <w:gridCol w:w="120"/>
        <w:gridCol w:w="63"/>
        <w:gridCol w:w="1037"/>
        <w:gridCol w:w="75"/>
      </w:tblGrid>
      <w:tr>
        <w:trPr/>
        <w:tc>
          <w:tcPr>
            <w:tcW w:w="13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32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Votes</w:t>
              <w:br/>
              <w:t>For</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Votes</w:t>
              <w:br/>
              <w:t>Withheld</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Broker</w:t>
              <w:br/>
              <w:t>Non-Votes</w:t>
            </w:r>
          </w:p>
        </w:tc>
        <w:tc>
          <w:tcPr>
            <w:tcW w:w="75" w:type="dxa"/>
            <w:tcBorders/>
            <w:vAlign w:val="center"/>
          </w:tcPr>
          <w:p>
            <w:pPr>
              <w:pStyle w:val="TableContents"/>
              <w:bidi w:val="0"/>
              <w:spacing w:before="0" w:after="283"/>
              <w:jc w:val="left"/>
              <w:rPr/>
            </w:pPr>
            <w:r>
              <w:rPr/>
              <w:t> </w:t>
            </w:r>
          </w:p>
        </w:tc>
      </w:tr>
      <w:tr>
        <w:trPr/>
        <w:tc>
          <w:tcPr>
            <w:tcW w:w="13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Alan Ezekowitz</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41,346,237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8,939,331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3,725,871</w:t>
            </w:r>
          </w:p>
        </w:tc>
        <w:tc>
          <w:tcPr>
            <w:tcW w:w="75" w:type="dxa"/>
            <w:tcBorders/>
            <w:shd w:fill="CCEEFF" w:val="clear"/>
            <w:vAlign w:val="center"/>
          </w:tcPr>
          <w:p>
            <w:pPr>
              <w:pStyle w:val="TableContents"/>
              <w:bidi w:val="0"/>
              <w:spacing w:before="0" w:after="283"/>
              <w:jc w:val="left"/>
              <w:rPr/>
            </w:pPr>
            <w:r>
              <w:rPr/>
              <w:t> </w:t>
            </w:r>
          </w:p>
        </w:tc>
      </w:tr>
      <w:tr>
        <w:trPr/>
        <w:tc>
          <w:tcPr>
            <w:tcW w:w="1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Sonja Banks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42,114,999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8,170,569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037" w:type="dxa"/>
            <w:tcBorders/>
            <w:vAlign w:val="center"/>
          </w:tcPr>
          <w:p>
            <w:pPr>
              <w:pStyle w:val="TableContents"/>
              <w:bidi w:val="0"/>
              <w:spacing w:before="0" w:after="283"/>
              <w:jc w:val="right"/>
              <w:rPr/>
            </w:pPr>
            <w:r>
              <w:rPr/>
              <w:t>3,725,871</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5"/>
        <w:gridCol w:w="9955"/>
      </w:tblGrid>
      <w:tr>
        <w:trPr/>
        <w:tc>
          <w:tcPr>
            <w:tcW w:w="75"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b)</w:t>
            </w:r>
          </w:p>
        </w:tc>
        <w:tc>
          <w:tcPr>
            <w:tcW w:w="99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Fulcrum’s stockholders did not approve the amendment to Fulcrum’s 2019 Stock Incentive Plan to modify the automatic increase to the share reserve provision. The results of the stockholders’ vote with respect to such proposal are as follows: </w:t>
            </w:r>
          </w:p>
        </w:tc>
      </w:tr>
    </w:tbl>
    <w:p>
      <w:pPr>
        <w:pStyle w:val="TextBody"/>
        <w:bidi w:val="0"/>
        <w:spacing w:before="0" w:after="0"/>
        <w:jc w:val="left"/>
        <w:rPr/>
      </w:pPr>
      <w:r>
        <w:rPr/>
        <w:t> </w:t>
      </w:r>
    </w:p>
    <w:tbl>
      <w:tblPr>
        <w:tblW w:w="4070" w:type="dxa"/>
        <w:jc w:val="left"/>
        <w:tblInd w:w="0" w:type="dxa"/>
        <w:tblLayout w:type="fixed"/>
        <w:tblCellMar>
          <w:top w:w="0" w:type="dxa"/>
          <w:left w:w="0" w:type="dxa"/>
          <w:bottom w:w="0" w:type="dxa"/>
          <w:right w:w="0" w:type="dxa"/>
        </w:tblCellMar>
      </w:tblPr>
      <w:tblGrid>
        <w:gridCol w:w="1115"/>
        <w:gridCol w:w="60"/>
        <w:gridCol w:w="1100"/>
        <w:gridCol w:w="60"/>
        <w:gridCol w:w="680"/>
        <w:gridCol w:w="60"/>
        <w:gridCol w:w="995"/>
      </w:tblGrid>
      <w:tr>
        <w:trPr/>
        <w:tc>
          <w:tcPr>
            <w:tcW w:w="11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r>
      <w:tr>
        <w:trPr/>
        <w:tc>
          <w:tcPr>
            <w:tcW w:w="111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Votes</w:t>
            </w:r>
          </w:p>
          <w:p>
            <w:pPr>
              <w:pStyle w:val="TableContents"/>
              <w:bidi w:val="0"/>
              <w:spacing w:before="0" w:after="20"/>
              <w:jc w:val="center"/>
              <w:rPr>
                <w:rFonts w:ascii="Times New Roman" w:hAnsi="Times New Roman"/>
                <w:b/>
                <w:sz w:val="16"/>
              </w:rPr>
            </w:pPr>
            <w:r>
              <w:rPr>
                <w:rFonts w:ascii="Times New Roman" w:hAnsi="Times New Roman"/>
                <w:b/>
                <w:sz w:val="16"/>
              </w:rPr>
              <w:t>For</w:t>
            </w:r>
          </w:p>
        </w:tc>
        <w:tc>
          <w:tcPr>
            <w:tcW w:w="60" w:type="dxa"/>
            <w:tcBorders/>
            <w:vAlign w:val="center"/>
          </w:tcPr>
          <w:p>
            <w:pPr>
              <w:pStyle w:val="TableContents"/>
              <w:bidi w:val="0"/>
              <w:spacing w:before="0" w:after="283"/>
              <w:jc w:val="left"/>
              <w:rPr/>
            </w:pPr>
            <w:r>
              <w:rPr/>
              <w:t> </w:t>
            </w:r>
          </w:p>
        </w:tc>
        <w:tc>
          <w:tcPr>
            <w:tcW w:w="110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Votes</w:t>
            </w:r>
          </w:p>
          <w:p>
            <w:pPr>
              <w:pStyle w:val="TableContents"/>
              <w:bidi w:val="0"/>
              <w:spacing w:before="0" w:after="20"/>
              <w:jc w:val="center"/>
              <w:rPr>
                <w:rFonts w:ascii="Times New Roman" w:hAnsi="Times New Roman"/>
                <w:b/>
                <w:sz w:val="16"/>
              </w:rPr>
            </w:pPr>
            <w:r>
              <w:rPr>
                <w:rFonts w:ascii="Times New Roman" w:hAnsi="Times New Roman"/>
                <w:b/>
                <w:sz w:val="16"/>
              </w:rPr>
              <w:t>Against</w:t>
            </w:r>
          </w:p>
        </w:tc>
        <w:tc>
          <w:tcPr>
            <w:tcW w:w="60" w:type="dxa"/>
            <w:tcBorders/>
            <w:vAlign w:val="center"/>
          </w:tcPr>
          <w:p>
            <w:pPr>
              <w:pStyle w:val="TableContents"/>
              <w:bidi w:val="0"/>
              <w:spacing w:before="0" w:after="283"/>
              <w:jc w:val="left"/>
              <w:rPr/>
            </w:pPr>
            <w:r>
              <w:rPr/>
              <w:t> </w:t>
            </w:r>
          </w:p>
        </w:tc>
        <w:tc>
          <w:tcPr>
            <w:tcW w:w="68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Abstain</w:t>
            </w:r>
          </w:p>
        </w:tc>
        <w:tc>
          <w:tcPr>
            <w:tcW w:w="60" w:type="dxa"/>
            <w:tcBorders/>
            <w:vAlign w:val="center"/>
          </w:tcPr>
          <w:p>
            <w:pPr>
              <w:pStyle w:val="TableContents"/>
              <w:bidi w:val="0"/>
              <w:spacing w:before="0" w:after="283"/>
              <w:jc w:val="left"/>
              <w:rPr/>
            </w:pPr>
            <w:r>
              <w:rPr/>
              <w:t> </w:t>
            </w:r>
          </w:p>
        </w:tc>
        <w:tc>
          <w:tcPr>
            <w:tcW w:w="99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Broker</w:t>
              <w:br/>
              <w:t>Non-Votes</w:t>
            </w:r>
          </w:p>
        </w:tc>
      </w:tr>
      <w:tr>
        <w:trPr/>
        <w:tc>
          <w:tcPr>
            <w:tcW w:w="1115" w:type="dxa"/>
            <w:tcBorders/>
            <w:shd w:fill="CCEEFF" w:val="clear"/>
            <w:vAlign w:val="center"/>
          </w:tcPr>
          <w:p>
            <w:pPr>
              <w:pStyle w:val="TableContents"/>
              <w:bidi w:val="0"/>
              <w:spacing w:before="0" w:after="283"/>
              <w:jc w:val="center"/>
              <w:rPr/>
            </w:pPr>
            <w:r>
              <w:rPr/>
              <w:t>23,717,404</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center"/>
              <w:rPr/>
            </w:pPr>
            <w:r>
              <w:rPr/>
              <w:t>26,520,073</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center"/>
              <w:rPr/>
            </w:pPr>
            <w:r>
              <w:rPr/>
              <w:t>48,091</w:t>
            </w:r>
          </w:p>
        </w:tc>
        <w:tc>
          <w:tcPr>
            <w:tcW w:w="60"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center"/>
              <w:rPr/>
            </w:pPr>
            <w:r>
              <w:rPr/>
              <w:t>3,725,871</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55"/>
        <w:gridCol w:w="9975"/>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c)</w:t>
            </w:r>
          </w:p>
        </w:tc>
        <w:tc>
          <w:tcPr>
            <w:tcW w:w="99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Fulcrum’s stockholders approved the amendment to Fulcrum’s Restated Certificate of Incorporation to limit the liability of certain officers of Fulcrum as permitted by recent amendments to Delaware law. The results of the stockholders’ vote with respect to such approval are as follows: </w:t>
            </w:r>
          </w:p>
        </w:tc>
      </w:tr>
    </w:tbl>
    <w:p>
      <w:pPr>
        <w:pStyle w:val="TextBody"/>
        <w:bidi w:val="0"/>
        <w:spacing w:before="0" w:after="0"/>
        <w:jc w:val="left"/>
        <w:rPr/>
      </w:pPr>
      <w:r>
        <w:rPr/>
        <w:t> </w:t>
      </w:r>
    </w:p>
    <w:tbl>
      <w:tblPr>
        <w:tblW w:w="3950" w:type="dxa"/>
        <w:jc w:val="left"/>
        <w:tblInd w:w="0" w:type="dxa"/>
        <w:tblLayout w:type="fixed"/>
        <w:tblCellMar>
          <w:top w:w="0" w:type="dxa"/>
          <w:left w:w="0" w:type="dxa"/>
          <w:bottom w:w="0" w:type="dxa"/>
          <w:right w:w="0" w:type="dxa"/>
        </w:tblCellMar>
      </w:tblPr>
      <w:tblGrid>
        <w:gridCol w:w="1115"/>
        <w:gridCol w:w="60"/>
        <w:gridCol w:w="980"/>
        <w:gridCol w:w="60"/>
        <w:gridCol w:w="680"/>
        <w:gridCol w:w="60"/>
        <w:gridCol w:w="995"/>
      </w:tblGrid>
      <w:tr>
        <w:trPr/>
        <w:tc>
          <w:tcPr>
            <w:tcW w:w="11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r>
      <w:tr>
        <w:trPr/>
        <w:tc>
          <w:tcPr>
            <w:tcW w:w="111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Votes</w:t>
            </w:r>
          </w:p>
          <w:p>
            <w:pPr>
              <w:pStyle w:val="TableContents"/>
              <w:bidi w:val="0"/>
              <w:spacing w:before="0" w:after="20"/>
              <w:jc w:val="center"/>
              <w:rPr>
                <w:rFonts w:ascii="Times New Roman" w:hAnsi="Times New Roman"/>
                <w:b/>
                <w:sz w:val="16"/>
              </w:rPr>
            </w:pPr>
            <w:r>
              <w:rPr>
                <w:rFonts w:ascii="Times New Roman" w:hAnsi="Times New Roman"/>
                <w:b/>
                <w:sz w:val="16"/>
              </w:rPr>
              <w:t>For</w:t>
            </w:r>
          </w:p>
        </w:tc>
        <w:tc>
          <w:tcPr>
            <w:tcW w:w="60" w:type="dxa"/>
            <w:tcBorders/>
            <w:vAlign w:val="center"/>
          </w:tcPr>
          <w:p>
            <w:pPr>
              <w:pStyle w:val="TableContents"/>
              <w:bidi w:val="0"/>
              <w:spacing w:before="0" w:after="283"/>
              <w:jc w:val="left"/>
              <w:rPr/>
            </w:pPr>
            <w:r>
              <w:rPr/>
              <w:t> </w:t>
            </w:r>
          </w:p>
        </w:tc>
        <w:tc>
          <w:tcPr>
            <w:tcW w:w="98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Votes</w:t>
            </w:r>
          </w:p>
          <w:p>
            <w:pPr>
              <w:pStyle w:val="TableContents"/>
              <w:bidi w:val="0"/>
              <w:spacing w:before="0" w:after="20"/>
              <w:jc w:val="center"/>
              <w:rPr>
                <w:rFonts w:ascii="Times New Roman" w:hAnsi="Times New Roman"/>
                <w:b/>
                <w:sz w:val="16"/>
              </w:rPr>
            </w:pPr>
            <w:r>
              <w:rPr>
                <w:rFonts w:ascii="Times New Roman" w:hAnsi="Times New Roman"/>
                <w:b/>
                <w:sz w:val="16"/>
              </w:rPr>
              <w:t>Against</w:t>
            </w:r>
          </w:p>
        </w:tc>
        <w:tc>
          <w:tcPr>
            <w:tcW w:w="60" w:type="dxa"/>
            <w:tcBorders/>
            <w:vAlign w:val="center"/>
          </w:tcPr>
          <w:p>
            <w:pPr>
              <w:pStyle w:val="TableContents"/>
              <w:bidi w:val="0"/>
              <w:spacing w:before="0" w:after="283"/>
              <w:jc w:val="left"/>
              <w:rPr/>
            </w:pPr>
            <w:r>
              <w:rPr/>
              <w:t> </w:t>
            </w:r>
          </w:p>
        </w:tc>
        <w:tc>
          <w:tcPr>
            <w:tcW w:w="68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Abstain</w:t>
            </w:r>
          </w:p>
        </w:tc>
        <w:tc>
          <w:tcPr>
            <w:tcW w:w="60" w:type="dxa"/>
            <w:tcBorders/>
            <w:vAlign w:val="center"/>
          </w:tcPr>
          <w:p>
            <w:pPr>
              <w:pStyle w:val="TableContents"/>
              <w:bidi w:val="0"/>
              <w:spacing w:before="0" w:after="283"/>
              <w:jc w:val="left"/>
              <w:rPr/>
            </w:pPr>
            <w:r>
              <w:rPr/>
              <w:t> </w:t>
            </w:r>
          </w:p>
        </w:tc>
        <w:tc>
          <w:tcPr>
            <w:tcW w:w="99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Broker</w:t>
              <w:br/>
              <w:t>Non-Votes</w:t>
            </w:r>
          </w:p>
        </w:tc>
      </w:tr>
      <w:tr>
        <w:trPr/>
        <w:tc>
          <w:tcPr>
            <w:tcW w:w="1115" w:type="dxa"/>
            <w:tcBorders/>
            <w:shd w:fill="CCEEFF" w:val="clear"/>
            <w:vAlign w:val="center"/>
          </w:tcPr>
          <w:p>
            <w:pPr>
              <w:pStyle w:val="TableContents"/>
              <w:bidi w:val="0"/>
              <w:spacing w:before="0" w:after="283"/>
              <w:jc w:val="center"/>
              <w:rPr/>
            </w:pPr>
            <w:r>
              <w:rPr/>
              <w:t>48,990,654</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center"/>
              <w:rPr/>
            </w:pPr>
            <w:r>
              <w:rPr/>
              <w:t>1,278,732</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center"/>
              <w:rPr/>
            </w:pPr>
            <w:r>
              <w:rPr/>
              <w:t>16,182</w:t>
            </w:r>
          </w:p>
        </w:tc>
        <w:tc>
          <w:tcPr>
            <w:tcW w:w="60"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center"/>
              <w:rPr/>
            </w:pPr>
            <w:r>
              <w:rPr/>
              <w:t>3,725,871</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4"/>
        <w:gridCol w:w="9956"/>
      </w:tblGrid>
      <w:tr>
        <w:trPr/>
        <w:tc>
          <w:tcPr>
            <w:tcW w:w="75"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d)</w:t>
            </w:r>
          </w:p>
        </w:tc>
        <w:tc>
          <w:tcPr>
            <w:tcW w:w="995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Fulcrum’s stockholders ratified the selection of Ernst &amp; Young LLP as its independent registered public accounting firm for the fiscal year ending December 31, 2023. The results of the stockholders’ vote with respect to such ratification are as follows: </w:t>
            </w:r>
          </w:p>
        </w:tc>
      </w:tr>
    </w:tbl>
    <w:p>
      <w:pPr>
        <w:pStyle w:val="TextBody"/>
        <w:bidi w:val="0"/>
        <w:spacing w:before="0" w:after="0"/>
        <w:jc w:val="left"/>
        <w:rPr/>
      </w:pPr>
      <w:r>
        <w:rPr/>
        <w:t> </w:t>
      </w:r>
    </w:p>
    <w:tbl>
      <w:tblPr>
        <w:tblW w:w="3470" w:type="dxa"/>
        <w:jc w:val="left"/>
        <w:tblInd w:w="0" w:type="dxa"/>
        <w:tblLayout w:type="fixed"/>
        <w:tblCellMar>
          <w:top w:w="0" w:type="dxa"/>
          <w:left w:w="0" w:type="dxa"/>
          <w:bottom w:w="0" w:type="dxa"/>
          <w:right w:w="0" w:type="dxa"/>
        </w:tblCellMar>
      </w:tblPr>
      <w:tblGrid>
        <w:gridCol w:w="1115"/>
        <w:gridCol w:w="60"/>
        <w:gridCol w:w="575"/>
        <w:gridCol w:w="60"/>
        <w:gridCol w:w="800"/>
        <w:gridCol w:w="60"/>
        <w:gridCol w:w="800"/>
      </w:tblGrid>
      <w:tr>
        <w:trPr/>
        <w:tc>
          <w:tcPr>
            <w:tcW w:w="11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r>
      <w:tr>
        <w:trPr/>
        <w:tc>
          <w:tcPr>
            <w:tcW w:w="111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Votes</w:t>
            </w:r>
          </w:p>
          <w:p>
            <w:pPr>
              <w:pStyle w:val="TableContents"/>
              <w:bidi w:val="0"/>
              <w:spacing w:before="0" w:after="20"/>
              <w:jc w:val="center"/>
              <w:rPr>
                <w:rFonts w:ascii="Times New Roman" w:hAnsi="Times New Roman"/>
                <w:b/>
                <w:sz w:val="16"/>
              </w:rPr>
            </w:pPr>
            <w:r>
              <w:rPr>
                <w:rFonts w:ascii="Times New Roman" w:hAnsi="Times New Roman"/>
                <w:b/>
                <w:sz w:val="16"/>
              </w:rPr>
              <w:t>For</w:t>
            </w:r>
          </w:p>
        </w:tc>
        <w:tc>
          <w:tcPr>
            <w:tcW w:w="60" w:type="dxa"/>
            <w:tcBorders/>
            <w:vAlign w:val="center"/>
          </w:tcPr>
          <w:p>
            <w:pPr>
              <w:pStyle w:val="TableContents"/>
              <w:bidi w:val="0"/>
              <w:spacing w:before="0" w:after="283"/>
              <w:jc w:val="left"/>
              <w:rPr/>
            </w:pPr>
            <w:r>
              <w:rPr/>
              <w:t> </w:t>
            </w:r>
          </w:p>
        </w:tc>
        <w:tc>
          <w:tcPr>
            <w:tcW w:w="57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Votes</w:t>
            </w:r>
          </w:p>
          <w:p>
            <w:pPr>
              <w:pStyle w:val="TableContents"/>
              <w:bidi w:val="0"/>
              <w:spacing w:before="0" w:after="20"/>
              <w:jc w:val="center"/>
              <w:rPr>
                <w:rFonts w:ascii="Times New Roman" w:hAnsi="Times New Roman"/>
                <w:b/>
                <w:sz w:val="16"/>
              </w:rPr>
            </w:pPr>
            <w:r>
              <w:rPr>
                <w:rFonts w:ascii="Times New Roman" w:hAnsi="Times New Roman"/>
                <w:b/>
                <w:sz w:val="16"/>
              </w:rPr>
              <w:t>Against</w:t>
            </w:r>
          </w:p>
        </w:tc>
        <w:tc>
          <w:tcPr>
            <w:tcW w:w="60" w:type="dxa"/>
            <w:tcBorders/>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Abstain</w:t>
            </w:r>
          </w:p>
        </w:tc>
        <w:tc>
          <w:tcPr>
            <w:tcW w:w="60" w:type="dxa"/>
            <w:tcBorders/>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Broker</w:t>
              <w:br/>
              <w:t>Non-Votes</w:t>
            </w:r>
          </w:p>
        </w:tc>
      </w:tr>
      <w:tr>
        <w:trPr/>
        <w:tc>
          <w:tcPr>
            <w:tcW w:w="1115" w:type="dxa"/>
            <w:tcBorders/>
            <w:shd w:fill="CCEEFF" w:val="clear"/>
            <w:vAlign w:val="center"/>
          </w:tcPr>
          <w:p>
            <w:pPr>
              <w:pStyle w:val="TableContents"/>
              <w:bidi w:val="0"/>
              <w:spacing w:before="0" w:after="283"/>
              <w:jc w:val="center"/>
              <w:rPr/>
            </w:pPr>
            <w:r>
              <w:rPr/>
              <w:t>53,623,513</w:t>
            </w:r>
          </w:p>
        </w:tc>
        <w:tc>
          <w:tcPr>
            <w:tcW w:w="6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center"/>
              <w:rPr/>
            </w:pPr>
            <w:r>
              <w:rPr/>
              <w:t>8,279</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center"/>
              <w:rPr/>
            </w:pPr>
            <w:r>
              <w:rPr/>
              <w:t>379,647</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center"/>
              <w:rPr/>
            </w:pPr>
            <w:r>
              <w:rPr/>
              <w:t>0</w:t>
            </w:r>
          </w:p>
        </w:tc>
      </w:tr>
    </w:tbl>
    <w:p>
      <w:pPr>
        <w:pStyle w:val="HorizontalLine"/>
        <w:bidi w:val="0"/>
        <w:jc w:val="left"/>
        <w:rPr/>
      </w:pPr>
      <w:r>
        <w:br w:type="page"/>
      </w:r>
      <w:r>
        <w:rPr/>
      </w:r>
    </w:p>
    <w:tbl>
      <w:tblPr>
        <w:tblW w:w="4045" w:type="dxa"/>
        <w:jc w:val="left"/>
        <w:tblInd w:w="0" w:type="dxa"/>
        <w:tblLayout w:type="fixed"/>
        <w:tblCellMar>
          <w:top w:w="0" w:type="dxa"/>
          <w:left w:w="0" w:type="dxa"/>
          <w:bottom w:w="0" w:type="dxa"/>
          <w:right w:w="0" w:type="dxa"/>
        </w:tblCellMar>
      </w:tblPr>
      <w:tblGrid>
        <w:gridCol w:w="1040"/>
        <w:gridCol w:w="3005"/>
      </w:tblGrid>
      <w:tr>
        <w:trPr/>
        <w:tc>
          <w:tcPr>
            <w:tcW w:w="1040"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50"/>
        <w:gridCol w:w="120"/>
        <w:gridCol w:w="9435"/>
      </w:tblGrid>
      <w:tr>
        <w:trPr/>
        <w:tc>
          <w:tcPr>
            <w:tcW w:w="6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435" w:type="dxa"/>
            <w:tcBorders/>
            <w:vAlign w:val="center"/>
          </w:tcPr>
          <w:p>
            <w:pPr>
              <w:pStyle w:val="TableContents"/>
              <w:bidi w:val="0"/>
              <w:spacing w:before="0" w:after="283"/>
              <w:jc w:val="left"/>
              <w:rPr>
                <w:sz w:val="4"/>
                <w:szCs w:val="4"/>
              </w:rPr>
            </w:pPr>
            <w:r>
              <w:rPr>
                <w:sz w:val="4"/>
                <w:szCs w:val="4"/>
              </w:rPr>
            </w:r>
          </w:p>
        </w:tc>
      </w:tr>
      <w:tr>
        <w:trPr/>
        <w:tc>
          <w:tcPr>
            <w:tcW w:w="650"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Exhibit</w:t>
              <w:br/>
              <w:t>    No.    </w:t>
            </w:r>
          </w:p>
        </w:tc>
        <w:tc>
          <w:tcPr>
            <w:tcW w:w="120" w:type="dxa"/>
            <w:tcBorders/>
            <w:vAlign w:val="center"/>
          </w:tcPr>
          <w:p>
            <w:pPr>
              <w:pStyle w:val="TableContents"/>
              <w:bidi w:val="0"/>
              <w:spacing w:before="0" w:after="283"/>
              <w:jc w:val="left"/>
              <w:rPr/>
            </w:pPr>
            <w:r>
              <w:rPr/>
              <w:t>  </w:t>
            </w:r>
          </w:p>
        </w:tc>
        <w:tc>
          <w:tcPr>
            <w:tcW w:w="943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w:t>
            </w:r>
          </w:p>
        </w:tc>
      </w:tr>
      <w:tr>
        <w:trPr/>
        <w:tc>
          <w:tcPr>
            <w:tcW w:w="650" w:type="dxa"/>
            <w:tcBorders/>
            <w:vAlign w:val="center"/>
          </w:tcPr>
          <w:p>
            <w:pPr>
              <w:pStyle w:val="TableContents"/>
              <w:bidi w:val="0"/>
              <w:spacing w:before="0" w:after="283"/>
              <w:jc w:val="left"/>
              <w:rPr>
                <w:sz w:val="4"/>
                <w:szCs w:val="4"/>
              </w:rPr>
            </w:pPr>
            <w:r>
              <w:rPr>
                <w:sz w:val="4"/>
                <w:szCs w:val="4"/>
              </w:rPr>
            </w:r>
          </w:p>
        </w:tc>
        <w:tc>
          <w:tcPr>
            <w:tcW w:w="9555" w:type="dxa"/>
            <w:gridSpan w:val="2"/>
            <w:tcBorders/>
            <w:vAlign w:val="center"/>
          </w:tcPr>
          <w:p>
            <w:pPr>
              <w:pStyle w:val="TableContents"/>
              <w:bidi w:val="0"/>
              <w:spacing w:before="0" w:after="283"/>
              <w:jc w:val="left"/>
              <w:rPr>
                <w:sz w:val="4"/>
                <w:szCs w:val="4"/>
              </w:rPr>
            </w:pPr>
            <w:r>
              <w:rPr>
                <w:sz w:val="4"/>
                <w:szCs w:val="4"/>
              </w:rPr>
            </w:r>
          </w:p>
        </w:tc>
      </w:tr>
      <w:tr>
        <w:trPr/>
        <w:tc>
          <w:tcPr>
            <w:tcW w:w="650" w:type="dxa"/>
            <w:tcBorders/>
            <w:vAlign w:val="center"/>
          </w:tcPr>
          <w:p>
            <w:pPr>
              <w:pStyle w:val="TableContents"/>
              <w:bidi w:val="0"/>
              <w:spacing w:before="0" w:after="283"/>
              <w:jc w:val="left"/>
              <w:rPr/>
            </w:pPr>
            <w:r>
              <w:rPr/>
              <w:t>3.1</w:t>
            </w:r>
          </w:p>
        </w:tc>
        <w:tc>
          <w:tcPr>
            <w:tcW w:w="120" w:type="dxa"/>
            <w:tcBorders/>
            <w:vAlign w:val="center"/>
          </w:tcPr>
          <w:p>
            <w:pPr>
              <w:pStyle w:val="TableContents"/>
              <w:bidi w:val="0"/>
              <w:spacing w:before="0" w:after="283"/>
              <w:jc w:val="left"/>
              <w:rPr/>
            </w:pPr>
            <w:r>
              <w:rPr/>
              <w:t>  </w:t>
            </w:r>
          </w:p>
        </w:tc>
        <w:tc>
          <w:tcPr>
            <w:tcW w:w="9435" w:type="dxa"/>
            <w:tcBorders/>
            <w:vAlign w:val="center"/>
          </w:tcPr>
          <w:p>
            <w:pPr>
              <w:pStyle w:val="TableContents"/>
              <w:bidi w:val="0"/>
              <w:spacing w:before="0" w:after="283"/>
              <w:jc w:val="left"/>
              <w:rPr/>
            </w:pPr>
            <w:hyperlink w:anchor="d463131dex31.htm">
              <w:r>
                <w:rPr>
                  <w:rStyle w:val="InternetLink"/>
                </w:rPr>
                <w:t xml:space="preserve">Certificate of Amendment of the Restated Certificate of Incorporation of Fulcrum Therapeutics, Inc. </w:t>
              </w:r>
            </w:hyperlink>
          </w:p>
        </w:tc>
      </w:tr>
      <w:tr>
        <w:trPr/>
        <w:tc>
          <w:tcPr>
            <w:tcW w:w="650" w:type="dxa"/>
            <w:tcBorders/>
            <w:vAlign w:val="center"/>
          </w:tcPr>
          <w:p>
            <w:pPr>
              <w:pStyle w:val="TableContents"/>
              <w:bidi w:val="0"/>
              <w:spacing w:before="0" w:after="283"/>
              <w:jc w:val="left"/>
              <w:rPr>
                <w:sz w:val="4"/>
                <w:szCs w:val="4"/>
              </w:rPr>
            </w:pPr>
            <w:r>
              <w:rPr>
                <w:sz w:val="4"/>
                <w:szCs w:val="4"/>
              </w:rPr>
            </w:r>
          </w:p>
        </w:tc>
        <w:tc>
          <w:tcPr>
            <w:tcW w:w="9555" w:type="dxa"/>
            <w:gridSpan w:val="2"/>
            <w:tcBorders/>
            <w:vAlign w:val="center"/>
          </w:tcPr>
          <w:p>
            <w:pPr>
              <w:pStyle w:val="TableContents"/>
              <w:bidi w:val="0"/>
              <w:spacing w:before="0" w:after="283"/>
              <w:jc w:val="left"/>
              <w:rPr>
                <w:sz w:val="4"/>
                <w:szCs w:val="4"/>
              </w:rPr>
            </w:pPr>
            <w:r>
              <w:rPr>
                <w:sz w:val="4"/>
                <w:szCs w:val="4"/>
              </w:rPr>
            </w:r>
          </w:p>
        </w:tc>
      </w:tr>
      <w:tr>
        <w:trPr/>
        <w:tc>
          <w:tcPr>
            <w:tcW w:w="65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435" w:type="dxa"/>
            <w:tcBorders/>
            <w:vAlign w:val="center"/>
          </w:tcPr>
          <w:p>
            <w:pPr>
              <w:pStyle w:val="TableContents"/>
              <w:bidi w:val="0"/>
              <w:spacing w:before="0" w:after="283"/>
              <w:jc w:val="left"/>
              <w:rPr/>
            </w:pPr>
            <w:r>
              <w:rPr/>
              <w:t>Cover Page Interactive Data File (Embedded within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6263" w:type="dxa"/>
        <w:jc w:val="left"/>
        <w:tblInd w:w="0" w:type="dxa"/>
        <w:tblLayout w:type="fixed"/>
        <w:tblCellMar>
          <w:top w:w="0" w:type="dxa"/>
          <w:left w:w="0" w:type="dxa"/>
          <w:bottom w:w="0" w:type="dxa"/>
          <w:right w:w="0" w:type="dxa"/>
        </w:tblCellMar>
      </w:tblPr>
      <w:tblGrid>
        <w:gridCol w:w="1820"/>
        <w:gridCol w:w="60"/>
        <w:gridCol w:w="23"/>
        <w:gridCol w:w="60"/>
        <w:gridCol w:w="545"/>
        <w:gridCol w:w="60"/>
        <w:gridCol w:w="3695"/>
      </w:tblGrid>
      <w:tr>
        <w:trPr/>
        <w:tc>
          <w:tcPr>
            <w:tcW w:w="18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95" w:type="dxa"/>
            <w:tcBorders/>
            <w:vAlign w:val="center"/>
          </w:tcPr>
          <w:p>
            <w:pPr>
              <w:pStyle w:val="TableContents"/>
              <w:bidi w:val="0"/>
              <w:spacing w:before="0" w:after="283"/>
              <w:jc w:val="left"/>
              <w:rPr>
                <w:sz w:val="4"/>
                <w:szCs w:val="4"/>
              </w:rPr>
            </w:pPr>
            <w:r>
              <w:rPr>
                <w:sz w:val="4"/>
                <w:szCs w:val="4"/>
              </w:rPr>
            </w:r>
          </w:p>
        </w:tc>
      </w:tr>
      <w:tr>
        <w:trPr/>
        <w:tc>
          <w:tcPr>
            <w:tcW w:w="18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95" w:type="dxa"/>
            <w:tcBorders/>
            <w:vAlign w:val="center"/>
          </w:tcPr>
          <w:p>
            <w:pPr>
              <w:pStyle w:val="TableContents"/>
              <w:bidi w:val="0"/>
              <w:spacing w:before="0" w:after="283"/>
              <w:jc w:val="left"/>
              <w:rPr/>
            </w:pPr>
            <w:r>
              <w:rPr/>
              <w:t>FULCRUM THERAPEUTICS, INC.</w:t>
            </w:r>
          </w:p>
        </w:tc>
      </w:tr>
      <w:tr>
        <w:trPr/>
        <w:tc>
          <w:tcPr>
            <w:tcW w:w="182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605" w:type="dxa"/>
            <w:gridSpan w:val="2"/>
            <w:tcBorders/>
            <w:vAlign w:val="center"/>
          </w:tcPr>
          <w:p>
            <w:pPr>
              <w:pStyle w:val="TableContents"/>
              <w:bidi w:val="0"/>
              <w:spacing w:before="0" w:after="283"/>
              <w:jc w:val="left"/>
              <w:rPr>
                <w:sz w:val="4"/>
                <w:szCs w:val="4"/>
              </w:rPr>
            </w:pPr>
            <w:r>
              <w:rPr>
                <w:sz w:val="4"/>
                <w:szCs w:val="4"/>
              </w:rPr>
            </w:r>
          </w:p>
        </w:tc>
        <w:tc>
          <w:tcPr>
            <w:tcW w:w="3755" w:type="dxa"/>
            <w:gridSpan w:val="2"/>
            <w:tcBorders/>
            <w:vAlign w:val="center"/>
          </w:tcPr>
          <w:p>
            <w:pPr>
              <w:pStyle w:val="TableContents"/>
              <w:bidi w:val="0"/>
              <w:spacing w:before="0" w:after="283"/>
              <w:jc w:val="left"/>
              <w:rPr>
                <w:sz w:val="4"/>
                <w:szCs w:val="4"/>
              </w:rPr>
            </w:pPr>
            <w:r>
              <w:rPr>
                <w:sz w:val="4"/>
                <w:szCs w:val="4"/>
              </w:rPr>
            </w:r>
          </w:p>
        </w:tc>
      </w:tr>
      <w:tr>
        <w:trPr/>
        <w:tc>
          <w:tcPr>
            <w:tcW w:w="1820" w:type="dxa"/>
            <w:tcBorders/>
            <w:vAlign w:val="center"/>
          </w:tcPr>
          <w:p>
            <w:pPr>
              <w:pStyle w:val="TableContents"/>
              <w:bidi w:val="0"/>
              <w:spacing w:before="0" w:after="283"/>
              <w:jc w:val="left"/>
              <w:rPr/>
            </w:pPr>
            <w:r>
              <w:rPr/>
              <w:t>Date: June 9, 2023</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369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Curtis Oltmans</w:t>
            </w:r>
          </w:p>
        </w:tc>
      </w:tr>
      <w:tr>
        <w:trPr/>
        <w:tc>
          <w:tcPr>
            <w:tcW w:w="18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Name:</w:t>
            </w:r>
          </w:p>
          <w:p>
            <w:pPr>
              <w:pStyle w:val="TableContents"/>
              <w:bidi w:val="0"/>
              <w:spacing w:before="0" w:after="20"/>
              <w:jc w:val="left"/>
              <w:rPr>
                <w:rFonts w:ascii="Times New Roman" w:hAnsi="Times New Roman"/>
                <w:sz w:val="20"/>
              </w:rPr>
            </w:pPr>
            <w:r>
              <w:rPr>
                <w:rFonts w:ascii="Times New Roman" w:hAnsi="Times New Roman"/>
                <w:sz w:val="20"/>
              </w:rPr>
              <w:t>Title:</w:t>
            </w:r>
          </w:p>
        </w:tc>
        <w:tc>
          <w:tcPr>
            <w:tcW w:w="60" w:type="dxa"/>
            <w:tcBorders/>
            <w:vAlign w:val="center"/>
          </w:tcPr>
          <w:p>
            <w:pPr>
              <w:pStyle w:val="TableContents"/>
              <w:bidi w:val="0"/>
              <w:spacing w:before="0" w:after="283"/>
              <w:jc w:val="left"/>
              <w:rPr/>
            </w:pPr>
            <w:r>
              <w:rPr/>
              <w:t> </w:t>
            </w:r>
          </w:p>
        </w:tc>
        <w:tc>
          <w:tcPr>
            <w:tcW w:w="3695" w:type="dxa"/>
            <w:tcBorders/>
            <w:vAlign w:val="center"/>
          </w:tcPr>
          <w:p>
            <w:pPr>
              <w:pStyle w:val="TableContents"/>
              <w:bidi w:val="0"/>
              <w:spacing w:before="0" w:after="283"/>
              <w:jc w:val="left"/>
              <w:rPr/>
            </w:pPr>
            <w:r>
              <w:rPr/>
              <w:t xml:space="preserve">Curtis Oltmans </w:t>
              <w:br/>
              <w:t>Chief Legal Officer</w:t>
            </w:r>
          </w:p>
        </w:tc>
      </w:tr>
    </w:tbl>
    <w:p>
      <w:pPr>
        <w:pStyle w:val="TextBody"/>
        <w:bidi w:val="0"/>
        <w:spacing w:before="0" w:after="0"/>
        <w:jc w:val="right"/>
        <w:rPr>
          <w:rFonts w:ascii="Times New Roman" w:hAnsi="Times New Roman"/>
          <w:b/>
          <w:sz w:val="20"/>
        </w:rPr>
      </w:pPr>
      <w:bookmarkStart w:id="2" w:name="d463131dex31.htm"/>
      <w:bookmarkStart w:id="3" w:name="ksd463131dex31"/>
      <w:bookmarkEnd w:id="2"/>
      <w:bookmarkEnd w:id="3"/>
      <w:r>
        <w:rPr>
          <w:rFonts w:ascii="Times New Roman" w:hAnsi="Times New Roman"/>
          <w:b/>
          <w:sz w:val="20"/>
        </w:rPr>
        <w:t xml:space="preserve">Exhibit 3.1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91"/>
        <w:gridCol w:w="122"/>
        <w:gridCol w:w="3463"/>
        <w:gridCol w:w="122"/>
        <w:gridCol w:w="3107"/>
      </w:tblGrid>
      <w:tr>
        <w:trPr/>
        <w:tc>
          <w:tcPr>
            <w:tcW w:w="3391"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463"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107" w:type="dxa"/>
            <w:tcBorders/>
            <w:vAlign w:val="center"/>
          </w:tcPr>
          <w:p>
            <w:pPr>
              <w:pStyle w:val="TableContents"/>
              <w:bidi w:val="0"/>
              <w:spacing w:before="0" w:after="283"/>
              <w:jc w:val="left"/>
              <w:rPr>
                <w:sz w:val="4"/>
                <w:szCs w:val="4"/>
              </w:rPr>
            </w:pPr>
            <w:r>
              <w:rPr>
                <w:sz w:val="4"/>
                <w:szCs w:val="4"/>
              </w:rPr>
            </w:r>
          </w:p>
        </w:tc>
      </w:tr>
      <w:tr>
        <w:trPr/>
        <w:tc>
          <w:tcPr>
            <w:tcW w:w="3391"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3463" w:type="dxa"/>
            <w:tcBorders/>
          </w:tcPr>
          <w:p>
            <w:pPr>
              <w:pStyle w:val="TableContents"/>
              <w:bidi w:val="0"/>
              <w:spacing w:before="0" w:after="283"/>
              <w:jc w:val="center"/>
              <w:rPr>
                <w:b/>
              </w:rPr>
            </w:pPr>
            <w:r>
              <w:rPr>
                <w:b/>
                <w:u w:val="single"/>
              </w:rPr>
              <w:t>Delaware</w:t>
            </w:r>
            <w:r>
              <w:rPr>
                <w:b/>
              </w:rPr>
              <w:t>            </w:t>
            </w:r>
          </w:p>
        </w:tc>
        <w:tc>
          <w:tcPr>
            <w:tcW w:w="122" w:type="dxa"/>
            <w:tcBorders/>
            <w:vAlign w:val="bottom"/>
          </w:tcPr>
          <w:p>
            <w:pPr>
              <w:pStyle w:val="TableContents"/>
              <w:bidi w:val="0"/>
              <w:spacing w:before="0" w:after="283"/>
              <w:jc w:val="left"/>
              <w:rPr/>
            </w:pPr>
            <w:r>
              <w:rPr/>
              <w:t>  </w:t>
            </w:r>
          </w:p>
        </w:tc>
        <w:tc>
          <w:tcPr>
            <w:tcW w:w="3107" w:type="dxa"/>
            <w:tcBorders/>
          </w:tcPr>
          <w:p>
            <w:pPr>
              <w:pStyle w:val="TableContents"/>
              <w:bidi w:val="0"/>
              <w:spacing w:before="0" w:after="283"/>
              <w:jc w:val="right"/>
              <w:rPr/>
            </w:pPr>
            <w:r>
              <w:rPr/>
              <w:t>Page 1</w:t>
            </w:r>
          </w:p>
        </w:tc>
      </w:tr>
    </w:tbl>
    <w:p>
      <w:pPr>
        <w:pStyle w:val="TextBody"/>
        <w:bidi w:val="0"/>
        <w:spacing w:before="0" w:after="0"/>
        <w:jc w:val="center"/>
        <w:rPr>
          <w:rFonts w:ascii="Times New Roman" w:hAnsi="Times New Roman"/>
          <w:sz w:val="20"/>
        </w:rPr>
      </w:pPr>
      <w:r>
        <w:rPr>
          <w:rFonts w:ascii="Times New Roman" w:hAnsi="Times New Roman"/>
          <w:sz w:val="20"/>
        </w:rPr>
        <w:t xml:space="preserve">The First State </w:t>
      </w:r>
    </w:p>
    <w:p>
      <w:pPr>
        <w:pStyle w:val="TextBody"/>
        <w:bidi w:val="0"/>
        <w:spacing w:before="240" w:after="0"/>
        <w:jc w:val="left"/>
        <w:rPr>
          <w:rFonts w:ascii="Times New Roman" w:hAnsi="Times New Roman"/>
          <w:b/>
          <w:i/>
          <w:sz w:val="20"/>
        </w:rPr>
      </w:pPr>
      <w:r>
        <w:rPr>
          <w:rFonts w:ascii="Times New Roman" w:hAnsi="Times New Roman"/>
          <w:b/>
          <w:i/>
          <w:sz w:val="20"/>
        </w:rPr>
        <w:t xml:space="preserve">I, JEFFREY W. BULLOCK, SECRETARY OF STATE OF THE STATE OF DELAWARE, DO HERE BY CERTIFY THE ATTACHED IS A TRUE AND CORRECT COPY OF THE CERTIFICATE OF AMENDMENT OF FULCRUM THERAPEUTICS, INC., FILED IN THIS OFFICE ON THE EIGHTH DAY OF JUNE, A.D. 2023, AT 12:29 O`CLOCK P.M.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822"/>
        <w:gridCol w:w="125"/>
        <w:gridCol w:w="3125"/>
        <w:gridCol w:w="125"/>
        <w:gridCol w:w="4008"/>
      </w:tblGrid>
      <w:tr>
        <w:trPr/>
        <w:tc>
          <w:tcPr>
            <w:tcW w:w="2822"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3125"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4008" w:type="dxa"/>
            <w:tcBorders/>
            <w:vAlign w:val="center"/>
          </w:tcPr>
          <w:p>
            <w:pPr>
              <w:pStyle w:val="TableContents"/>
              <w:bidi w:val="0"/>
              <w:spacing w:before="0" w:after="283"/>
              <w:jc w:val="left"/>
              <w:rPr>
                <w:sz w:val="4"/>
                <w:szCs w:val="4"/>
              </w:rPr>
            </w:pPr>
            <w:r>
              <w:rPr>
                <w:sz w:val="4"/>
                <w:szCs w:val="4"/>
              </w:rPr>
            </w:r>
          </w:p>
        </w:tc>
      </w:tr>
      <w:tr>
        <w:trPr/>
        <w:tc>
          <w:tcPr>
            <w:tcW w:w="2822" w:type="dxa"/>
            <w:tcBorders/>
            <w:vAlign w:val="bottom"/>
          </w:tcPr>
          <w:p>
            <w:pPr>
              <w:pStyle w:val="TableContents"/>
              <w:bidi w:val="0"/>
              <w:spacing w:before="0" w:after="283"/>
              <w:jc w:val="left"/>
              <w:rPr/>
            </w:pPr>
            <w:r>
              <w:rPr/>
              <w:t>5794667 8100</w:t>
            </w:r>
          </w:p>
        </w:tc>
        <w:tc>
          <w:tcPr>
            <w:tcW w:w="125" w:type="dxa"/>
            <w:vMerge w:val="restart"/>
            <w:tcBorders/>
            <w:vAlign w:val="bottom"/>
          </w:tcPr>
          <w:p>
            <w:pPr>
              <w:pStyle w:val="TableContents"/>
              <w:bidi w:val="0"/>
              <w:spacing w:before="0" w:after="283"/>
              <w:jc w:val="left"/>
              <w:rPr/>
            </w:pPr>
            <w:r>
              <w:rPr/>
              <w:t>  </w:t>
            </w:r>
          </w:p>
        </w:tc>
        <w:tc>
          <w:tcPr>
            <w:tcW w:w="3125" w:type="dxa"/>
            <w:vMerge w:val="restart"/>
            <w:tcBorders/>
          </w:tcPr>
          <w:p>
            <w:pPr>
              <w:pStyle w:val="TableContents"/>
              <w:bidi w:val="0"/>
              <w:spacing w:before="0" w:after="283"/>
              <w:jc w:val="left"/>
              <w:rPr/>
            </w:pPr>
            <w:r>
              <w:rPr/>
              <w:drawing>
                <wp:inline distT="0" distB="0" distL="0" distR="0">
                  <wp:extent cx="1238250" cy="12477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38250" cy="1247775"/>
                          </a:xfrm>
                          <a:prstGeom prst="rect">
                            <a:avLst/>
                          </a:prstGeom>
                        </pic:spPr>
                      </pic:pic>
                    </a:graphicData>
                  </a:graphic>
                </wp:inline>
              </w:drawing>
            </w:r>
            <w:r>
              <w:rPr/>
              <w:t xml:space="preserve"> </w:t>
            </w:r>
          </w:p>
        </w:tc>
        <w:tc>
          <w:tcPr>
            <w:tcW w:w="125" w:type="dxa"/>
            <w:tcBorders/>
            <w:vAlign w:val="bottom"/>
          </w:tcPr>
          <w:p>
            <w:pPr>
              <w:pStyle w:val="TableContents"/>
              <w:bidi w:val="0"/>
              <w:spacing w:before="0" w:after="283"/>
              <w:jc w:val="left"/>
              <w:rPr/>
            </w:pPr>
            <w:r>
              <w:rPr/>
              <w:t>  </w:t>
            </w:r>
          </w:p>
        </w:tc>
        <w:tc>
          <w:tcPr>
            <w:tcW w:w="4008" w:type="dxa"/>
            <w:tcBorders/>
            <w:vAlign w:val="bottom"/>
          </w:tcPr>
          <w:p>
            <w:pPr>
              <w:pStyle w:val="TableContents"/>
              <w:bidi w:val="0"/>
              <w:spacing w:before="0" w:after="0"/>
              <w:jc w:val="left"/>
              <w:rPr/>
            </w:pPr>
            <w:r>
              <w:rPr/>
              <w:drawing>
                <wp:inline distT="0" distB="0" distL="0" distR="0">
                  <wp:extent cx="2524125" cy="10191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524125" cy="101917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20"/>
              <w:jc w:val="right"/>
              <w:rPr>
                <w:rFonts w:ascii="Times New Roman" w:hAnsi="Times New Roman"/>
                <w:sz w:val="20"/>
              </w:rPr>
            </w:pPr>
            <w:r>
              <w:rPr>
                <w:rFonts w:ascii="Times New Roman" w:hAnsi="Times New Roman"/>
                <w:sz w:val="20"/>
              </w:rPr>
              <w:t>Authentication: 203511925</w:t>
            </w:r>
          </w:p>
        </w:tc>
      </w:tr>
      <w:tr>
        <w:trPr/>
        <w:tc>
          <w:tcPr>
            <w:tcW w:w="2822" w:type="dxa"/>
            <w:tcBorders/>
          </w:tcPr>
          <w:p>
            <w:pPr>
              <w:pStyle w:val="TableContents"/>
              <w:bidi w:val="0"/>
              <w:spacing w:before="0" w:after="283"/>
              <w:jc w:val="left"/>
              <w:rPr/>
            </w:pPr>
            <w:r>
              <w:rPr/>
              <w:t>SR# 20232703439</w:t>
            </w:r>
          </w:p>
        </w:tc>
        <w:tc>
          <w:tcPr>
            <w:tcW w:w="125" w:type="dxa"/>
            <w:vMerge w:val="continue"/>
            <w:tcBorders/>
            <w:vAlign w:val="bottom"/>
          </w:tcPr>
          <w:p>
            <w:pPr>
              <w:pStyle w:val="Normal"/>
              <w:bidi w:val="0"/>
              <w:jc w:val="left"/>
              <w:rPr/>
            </w:pPr>
            <w:r>
              <w:rPr/>
            </w:r>
          </w:p>
        </w:tc>
        <w:tc>
          <w:tcPr>
            <w:tcW w:w="3125" w:type="dxa"/>
            <w:vMerge w:val="continue"/>
            <w:tcBorders/>
          </w:tcPr>
          <w:p>
            <w:pPr>
              <w:pStyle w:val="Normal"/>
              <w:bidi w:val="0"/>
              <w:jc w:val="left"/>
              <w:rPr/>
            </w:pPr>
            <w:r>
              <w:rPr/>
            </w:r>
          </w:p>
        </w:tc>
        <w:tc>
          <w:tcPr>
            <w:tcW w:w="125" w:type="dxa"/>
            <w:tcBorders/>
            <w:vAlign w:val="bottom"/>
          </w:tcPr>
          <w:p>
            <w:pPr>
              <w:pStyle w:val="TableContents"/>
              <w:bidi w:val="0"/>
              <w:spacing w:before="0" w:after="283"/>
              <w:jc w:val="left"/>
              <w:rPr/>
            </w:pPr>
            <w:r>
              <w:rPr/>
              <w:t>  </w:t>
            </w:r>
          </w:p>
        </w:tc>
        <w:tc>
          <w:tcPr>
            <w:tcW w:w="4008" w:type="dxa"/>
            <w:tcBorders/>
          </w:tcPr>
          <w:p>
            <w:pPr>
              <w:pStyle w:val="TableContents"/>
              <w:bidi w:val="0"/>
              <w:spacing w:before="0" w:after="283"/>
              <w:jc w:val="right"/>
              <w:rPr/>
            </w:pPr>
            <w:r>
              <w:rPr/>
              <w:t>Date: 06-08-23</w:t>
            </w:r>
          </w:p>
        </w:tc>
      </w:tr>
      <w:tr>
        <w:trPr/>
        <w:tc>
          <w:tcPr>
            <w:tcW w:w="6072" w:type="dxa"/>
            <w:gridSpan w:val="3"/>
            <w:tcBorders/>
          </w:tcPr>
          <w:p>
            <w:pPr>
              <w:pStyle w:val="TableContents"/>
              <w:bidi w:val="0"/>
              <w:spacing w:before="0" w:after="283"/>
              <w:jc w:val="left"/>
              <w:rPr/>
            </w:pPr>
            <w:r>
              <w:rPr/>
              <w:t>You may verify this certificate online at corp.delaware.gov/authver.shtml</w:t>
            </w:r>
          </w:p>
        </w:tc>
        <w:tc>
          <w:tcPr>
            <w:tcW w:w="125" w:type="dxa"/>
            <w:tcBorders/>
            <w:vAlign w:val="bottom"/>
          </w:tcPr>
          <w:p>
            <w:pPr>
              <w:pStyle w:val="TableContents"/>
              <w:bidi w:val="0"/>
              <w:spacing w:before="0" w:after="283"/>
              <w:jc w:val="left"/>
              <w:rPr/>
            </w:pPr>
            <w:r>
              <w:rPr/>
              <w:t>  </w:t>
            </w:r>
          </w:p>
        </w:tc>
        <w:tc>
          <w:tcPr>
            <w:tcW w:w="4008"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3693"/>
        <w:gridCol w:w="120"/>
        <w:gridCol w:w="3084"/>
        <w:gridCol w:w="120"/>
        <w:gridCol w:w="3188"/>
      </w:tblGrid>
      <w:tr>
        <w:trPr/>
        <w:tc>
          <w:tcPr>
            <w:tcW w:w="369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08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188" w:type="dxa"/>
            <w:tcBorders/>
            <w:vAlign w:val="center"/>
          </w:tcPr>
          <w:p>
            <w:pPr>
              <w:pStyle w:val="TableContents"/>
              <w:bidi w:val="0"/>
              <w:spacing w:before="0" w:after="283"/>
              <w:jc w:val="left"/>
              <w:rPr>
                <w:sz w:val="4"/>
                <w:szCs w:val="4"/>
              </w:rPr>
            </w:pPr>
            <w:r>
              <w:rPr>
                <w:sz w:val="4"/>
                <w:szCs w:val="4"/>
              </w:rPr>
            </w:r>
          </w:p>
        </w:tc>
      </w:tr>
      <w:tr>
        <w:trPr/>
        <w:tc>
          <w:tcPr>
            <w:tcW w:w="3693" w:type="dxa"/>
            <w:tcBorders/>
          </w:tcPr>
          <w:p>
            <w:pPr>
              <w:pStyle w:val="TableContents"/>
              <w:bidi w:val="0"/>
              <w:spacing w:before="0" w:after="0"/>
              <w:jc w:val="center"/>
              <w:rPr>
                <w:rFonts w:ascii="Times New Roman" w:hAnsi="Times New Roman"/>
                <w:b/>
                <w:sz w:val="20"/>
              </w:rPr>
            </w:pPr>
            <w:r>
              <w:rPr>
                <w:rFonts w:ascii="Times New Roman" w:hAnsi="Times New Roman"/>
                <w:b/>
                <w:sz w:val="20"/>
              </w:rPr>
              <w:t>State of Delaware</w:t>
            </w:r>
          </w:p>
          <w:p>
            <w:pPr>
              <w:pStyle w:val="TableContents"/>
              <w:bidi w:val="0"/>
              <w:spacing w:before="0" w:after="0"/>
              <w:jc w:val="center"/>
              <w:rPr>
                <w:rFonts w:ascii="Times New Roman" w:hAnsi="Times New Roman"/>
                <w:b/>
                <w:sz w:val="20"/>
              </w:rPr>
            </w:pPr>
            <w:r>
              <w:rPr>
                <w:rFonts w:ascii="Times New Roman" w:hAnsi="Times New Roman"/>
                <w:b/>
                <w:sz w:val="20"/>
              </w:rPr>
              <w:t>Secretary of State</w:t>
            </w:r>
          </w:p>
          <w:p>
            <w:pPr>
              <w:pStyle w:val="TableContents"/>
              <w:bidi w:val="0"/>
              <w:spacing w:before="0" w:after="0"/>
              <w:jc w:val="center"/>
              <w:rPr>
                <w:rFonts w:ascii="Times New Roman" w:hAnsi="Times New Roman"/>
                <w:b/>
                <w:sz w:val="20"/>
              </w:rPr>
            </w:pPr>
            <w:r>
              <w:rPr>
                <w:rFonts w:ascii="Times New Roman" w:hAnsi="Times New Roman"/>
                <w:b/>
                <w:sz w:val="20"/>
              </w:rPr>
              <w:t>Division of Corporations</w:t>
            </w:r>
          </w:p>
          <w:p>
            <w:pPr>
              <w:pStyle w:val="TableContents"/>
              <w:bidi w:val="0"/>
              <w:spacing w:before="0" w:after="0"/>
              <w:jc w:val="center"/>
              <w:rPr>
                <w:rFonts w:ascii="Times New Roman" w:hAnsi="Times New Roman"/>
                <w:b/>
                <w:sz w:val="20"/>
              </w:rPr>
            </w:pPr>
            <w:r>
              <w:rPr>
                <w:rFonts w:ascii="Times New Roman" w:hAnsi="Times New Roman"/>
                <w:b/>
                <w:sz w:val="20"/>
              </w:rPr>
              <w:t xml:space="preserve">Delivered 12:29 PM 06/08/2023 </w:t>
            </w:r>
          </w:p>
          <w:p>
            <w:pPr>
              <w:pStyle w:val="TableContents"/>
              <w:bidi w:val="0"/>
              <w:spacing w:before="0" w:after="0"/>
              <w:jc w:val="center"/>
              <w:rPr>
                <w:rFonts w:ascii="Times New Roman" w:hAnsi="Times New Roman"/>
                <w:b/>
                <w:sz w:val="20"/>
              </w:rPr>
            </w:pPr>
            <w:r>
              <w:rPr>
                <w:rFonts w:ascii="Times New Roman" w:hAnsi="Times New Roman"/>
                <w:b/>
                <w:sz w:val="20"/>
              </w:rPr>
              <w:t>FILED 12:29 PM 06/08/2023</w:t>
            </w:r>
          </w:p>
          <w:p>
            <w:pPr>
              <w:pStyle w:val="TableContents"/>
              <w:bidi w:val="0"/>
              <w:spacing w:before="0" w:after="20"/>
              <w:jc w:val="center"/>
              <w:rPr>
                <w:rFonts w:ascii="Times New Roman" w:hAnsi="Times New Roman"/>
                <w:b/>
                <w:sz w:val="20"/>
              </w:rPr>
            </w:pPr>
            <w:r>
              <w:rPr>
                <w:rFonts w:ascii="Times New Roman" w:hAnsi="Times New Roman"/>
                <w:b/>
                <w:sz w:val="20"/>
              </w:rPr>
              <w:t>SR 20232703439 - File Number 5794667</w:t>
            </w:r>
          </w:p>
        </w:tc>
        <w:tc>
          <w:tcPr>
            <w:tcW w:w="120" w:type="dxa"/>
            <w:tcBorders/>
            <w:vAlign w:val="bottom"/>
          </w:tcPr>
          <w:p>
            <w:pPr>
              <w:pStyle w:val="TableContents"/>
              <w:bidi w:val="0"/>
              <w:spacing w:before="0" w:after="283"/>
              <w:jc w:val="left"/>
              <w:rPr/>
            </w:pPr>
            <w:r>
              <w:rPr/>
              <w:t>  </w:t>
            </w:r>
          </w:p>
        </w:tc>
        <w:tc>
          <w:tcPr>
            <w:tcW w:w="3084"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188"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CERTIFICATE OF AMENDMENT OF </w:t>
      </w:r>
    </w:p>
    <w:p>
      <w:pPr>
        <w:pStyle w:val="TextBody"/>
        <w:bidi w:val="0"/>
        <w:spacing w:before="0" w:after="0"/>
        <w:jc w:val="center"/>
        <w:rPr>
          <w:rFonts w:ascii="Times New Roman" w:hAnsi="Times New Roman"/>
          <w:b/>
          <w:sz w:val="20"/>
        </w:rPr>
      </w:pPr>
      <w:r>
        <w:rPr>
          <w:rFonts w:ascii="Times New Roman" w:hAnsi="Times New Roman"/>
          <w:b/>
          <w:sz w:val="20"/>
        </w:rPr>
        <w:t xml:space="preserve">RESTATED CERTIFICATE OF INCORPORATION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OF </w:t>
      </w:r>
    </w:p>
    <w:p>
      <w:pPr>
        <w:pStyle w:val="TextBody"/>
        <w:bidi w:val="0"/>
        <w:spacing w:before="120" w:after="0"/>
        <w:jc w:val="center"/>
        <w:rPr>
          <w:rFonts w:ascii="Times New Roman" w:hAnsi="Times New Roman"/>
          <w:b/>
          <w:sz w:val="20"/>
        </w:rPr>
      </w:pPr>
      <w:r>
        <w:rPr>
          <w:rFonts w:ascii="Times New Roman" w:hAnsi="Times New Roman"/>
          <w:b/>
          <w:sz w:val="20"/>
        </w:rPr>
        <w:t xml:space="preserve">FULCRUM THERAPEUTICS, INC. </w:t>
      </w:r>
    </w:p>
    <w:p>
      <w:pPr>
        <w:pStyle w:val="TextBody"/>
        <w:bidi w:val="0"/>
        <w:spacing w:before="0" w:after="0"/>
        <w:jc w:val="center"/>
        <w:rPr>
          <w:rFonts w:ascii="Times New Roman" w:hAnsi="Times New Roman"/>
          <w:sz w:val="20"/>
        </w:rPr>
      </w:pPr>
      <w:r>
        <w:rPr>
          <w:rFonts w:ascii="Times New Roman" w:hAnsi="Times New Roman"/>
          <w:sz w:val="20"/>
        </w:rPr>
        <w:t xml:space="preserve">(Pursuant to Section 242 of the </w:t>
      </w:r>
    </w:p>
    <w:p>
      <w:pPr>
        <w:pStyle w:val="TextBody"/>
        <w:bidi w:val="0"/>
        <w:spacing w:before="0" w:after="0"/>
        <w:jc w:val="center"/>
        <w:rPr>
          <w:rFonts w:ascii="Times New Roman" w:hAnsi="Times New Roman"/>
          <w:sz w:val="20"/>
        </w:rPr>
      </w:pPr>
      <w:r>
        <w:rPr>
          <w:rFonts w:ascii="Times New Roman" w:hAnsi="Times New Roman"/>
          <w:sz w:val="20"/>
        </w:rPr>
        <w:t xml:space="preserve">General Corporation Law of the State of Delaware) </w:t>
      </w:r>
    </w:p>
    <w:p>
      <w:pPr>
        <w:pStyle w:val="TextBody"/>
        <w:bidi w:val="0"/>
        <w:spacing w:before="240" w:after="0"/>
        <w:jc w:val="left"/>
        <w:rPr>
          <w:rFonts w:ascii="Times New Roman" w:hAnsi="Times New Roman"/>
          <w:sz w:val="20"/>
        </w:rPr>
      </w:pPr>
      <w:r>
        <w:rPr>
          <w:rFonts w:ascii="Times New Roman" w:hAnsi="Times New Roman"/>
          <w:sz w:val="20"/>
        </w:rPr>
        <w:t xml:space="preserve">Fulcrum Therapeutics, Inc. (the Corporation), a corporation organized and existing under and by virtue of the provisions of the General Corporation Law of the State of Delaware, does hereby certify as follows: </w:t>
      </w:r>
    </w:p>
    <w:p>
      <w:pPr>
        <w:pStyle w:val="TextBody"/>
        <w:bidi w:val="0"/>
        <w:spacing w:before="120" w:after="0"/>
        <w:jc w:val="left"/>
        <w:rPr>
          <w:rFonts w:ascii="Times New Roman" w:hAnsi="Times New Roman"/>
          <w:sz w:val="20"/>
        </w:rPr>
      </w:pPr>
      <w:r>
        <w:rPr>
          <w:rFonts w:ascii="Times New Roman" w:hAnsi="Times New Roman"/>
          <w:sz w:val="20"/>
        </w:rPr>
        <w:t xml:space="preserve">A resolution was duly adopted by the Board of Directors of the Corporation pursuant to Section 242 of the General Corporation Law of the State of Delaware setting forth a proposed amendment to the Restated Certificate of Incorporation of the Corporation and declaring said amendment to be advisable. The stockholders of the Corporation duly approved said proposed amendment in accordance with Section 242 of the General Corporation Law of the State of Delaware. The resolution setting forth the amendment is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34"/>
        <w:gridCol w:w="8871"/>
      </w:tblGrid>
      <w:tr>
        <w:trPr/>
        <w:tc>
          <w:tcPr>
            <w:tcW w:w="1334" w:type="dxa"/>
            <w:tcBorders/>
          </w:tcPr>
          <w:p>
            <w:pPr>
              <w:pStyle w:val="TableContents"/>
              <w:bidi w:val="0"/>
              <w:spacing w:before="0" w:after="283"/>
              <w:jc w:val="left"/>
              <w:rPr/>
            </w:pPr>
            <w:r>
              <w:rPr>
                <w:u w:val="single"/>
              </w:rPr>
              <w:t>RESOLVED</w:t>
            </w:r>
            <w:r>
              <w:rPr/>
              <w:t>:</w:t>
            </w:r>
          </w:p>
        </w:tc>
        <w:tc>
          <w:tcPr>
            <w:tcW w:w="88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Article SEVENTH of the Restated Certificate of lncorporation be and hereby is deleted in its entirety and the following is inserted in lieu thereof: </w:t>
            </w:r>
          </w:p>
        </w:tc>
      </w:tr>
    </w:tbl>
    <w:p>
      <w:pPr>
        <w:pStyle w:val="TextBody"/>
        <w:bidi w:val="0"/>
        <w:spacing w:before="120" w:after="0"/>
        <w:jc w:val="left"/>
        <w:rPr>
          <w:rFonts w:ascii="Times New Roman" w:hAnsi="Times New Roman"/>
          <w:sz w:val="20"/>
        </w:rPr>
      </w:pPr>
      <w:r>
        <w:rPr>
          <w:rFonts w:ascii="Times New Roman" w:hAnsi="Times New Roman"/>
          <w:sz w:val="20"/>
        </w:rPr>
        <w:t xml:space="preserve">SEVENTH: Limitation of liability shall be provided as follows: </w:t>
      </w:r>
    </w:p>
    <w:p>
      <w:pPr>
        <w:pStyle w:val="TextBody"/>
        <w:bidi w:val="0"/>
        <w:spacing w:before="12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Directors</w:t>
      </w:r>
      <w:r>
        <w:rPr>
          <w:rFonts w:ascii="Times New Roman" w:hAnsi="Times New Roman"/>
          <w:sz w:val="20"/>
        </w:rPr>
        <w:t xml:space="preserve">. Except to the extent that the General Corporation Law of the State of Delaware prohibits the elimination or limitation of liability of directors for breaches of fiduciary duty, no director of the Corporation shall be personally liable to the Corporation or its stockholders for monetary damages for any breach of fiduciary duty as a director, notwithstanding any provision of law imposing such liability. No amendment to or repeal of this provision shall apply to or have any effect on the liability or alleged liability of any director of the Corporation for or with respect to any acts or omissions of such director occurring prior to such amendment or repeal. If the General Corporation Law of the State of Delaware is amended to permit further elimination or limitation of the personal liability of directors, then the liability of a director of the Corporation shall be eliminated or limited to the fullest extent permitted by the General Corporation Law of the State of Delaware as so amended.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Officers</w:t>
      </w:r>
      <w:r>
        <w:rPr>
          <w:rFonts w:ascii="Times New Roman" w:hAnsi="Times New Roman"/>
          <w:sz w:val="20"/>
        </w:rPr>
        <w:t xml:space="preserve">. Except to the extent that the General Corporation Law of the State of Delaware prohibits the elimination or limitation of liability of Officers for breaches of fiduciary duty, no Officer of the Corporation shall be personally liable to the Corporation or its stockholders for monetary damages for any breach of fiduciary duty as an Officer, notwithstanding any provision of law imposing such liability. No amendment to or repeal of this provision shall apply to or have any effect on the liability or alleged liability of any Officer of the Corporation for or with respect to any acts or omissions of such director occurring prior to such amendment or repeal. If the General Corporation Law of the State of Delaware is amended to permit further elimination or limitation of the personal liability of officers, then the liability of an Officer of the Corporation shall be eliminated or limited to the fullest extent permitted by the General Corporation Law of the State of Delaware as so amended. For purposes of this Article SEVENTH, Officer shall mean an individual who has been duly appointed as an officer of the Corporation and who, at the time of an act or omission as to which liability is asserted, is deemed to have consented to service of process to the registered agent of the Corporation as contemplated by 10 Del. C. § 3114(b) . </w:t>
      </w:r>
    </w:p>
    <w:p>
      <w:pPr>
        <w:pStyle w:val="TextBody"/>
        <w:bidi w:val="0"/>
        <w:spacing w:before="240" w:after="0"/>
        <w:jc w:val="center"/>
        <w:rPr>
          <w:rFonts w:ascii="Times New Roman" w:hAnsi="Times New Roman"/>
          <w:sz w:val="20"/>
        </w:rPr>
      </w:pP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this Certificate of Amendment has been executed by a duly authorized officer of the Corporation on this 8th day of June, 2023.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5"/>
        <w:gridCol w:w="60"/>
        <w:gridCol w:w="3627"/>
      </w:tblGrid>
      <w:tr>
        <w:trPr/>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283"/>
              <w:jc w:val="left"/>
              <w:rPr>
                <w:b/>
              </w:rPr>
            </w:pPr>
            <w:r>
              <w:rPr>
                <w:b/>
              </w:rPr>
              <w:t>FULCRUM THERAPEUTICS, INC.</w:t>
            </w:r>
          </w:p>
        </w:tc>
      </w:tr>
      <w:tr>
        <w:trPr>
          <w:trHeight w:val="240" w:hRule="atLeast"/>
        </w:trPr>
        <w:tc>
          <w:tcPr>
            <w:tcW w:w="395" w:type="dxa"/>
            <w:tcBorders/>
            <w:vAlign w:val="center"/>
          </w:tcPr>
          <w:p>
            <w:pPr>
              <w:pStyle w:val="TableContents"/>
              <w:bidi w:val="0"/>
              <w:spacing w:before="0" w:after="283"/>
              <w:jc w:val="left"/>
              <w:rPr>
                <w:sz w:val="4"/>
                <w:szCs w:val="4"/>
              </w:rPr>
            </w:pPr>
            <w:r>
              <w:rPr>
                <w:sz w:val="4"/>
                <w:szCs w:val="4"/>
              </w:rPr>
            </w:r>
          </w:p>
        </w:tc>
        <w:tc>
          <w:tcPr>
            <w:tcW w:w="3687" w:type="dxa"/>
            <w:gridSpan w:val="2"/>
            <w:tcBorders/>
            <w:vAlign w:val="center"/>
          </w:tcPr>
          <w:p>
            <w:pPr>
              <w:pStyle w:val="TableContents"/>
              <w:bidi w:val="0"/>
              <w:spacing w:before="0" w:after="283"/>
              <w:jc w:val="left"/>
              <w:rPr>
                <w:sz w:val="4"/>
                <w:szCs w:val="4"/>
              </w:rPr>
            </w:pPr>
            <w:r>
              <w:rPr>
                <w:sz w:val="4"/>
                <w:szCs w:val="4"/>
              </w:rPr>
            </w:r>
          </w:p>
        </w:tc>
      </w:tr>
      <w:tr>
        <w:trPr/>
        <w:tc>
          <w:tcPr>
            <w:tcW w:w="395"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7" w:type="dxa"/>
            <w:tcBorders>
              <w:bottom w:val="single" w:sz="2" w:space="0" w:color="000000"/>
            </w:tcBorders>
            <w:tcMar>
              <w:bottom w:w="28" w:type="dxa"/>
            </w:tcMar>
          </w:tcPr>
          <w:p>
            <w:pPr>
              <w:pStyle w:val="TableContents"/>
              <w:bidi w:val="0"/>
              <w:spacing w:before="0" w:after="283"/>
              <w:jc w:val="left"/>
              <w:rPr/>
            </w:pPr>
            <w:r>
              <w:rPr/>
              <w:t>/s/ Robert J. Gould</w:t>
            </w:r>
          </w:p>
        </w:tc>
      </w:tr>
      <w:tr>
        <w:trPr/>
        <w:tc>
          <w:tcPr>
            <w:tcW w:w="4082" w:type="dxa"/>
            <w:gridSpan w:val="3"/>
            <w:tcBorders/>
            <w:vAlign w:val="bottom"/>
          </w:tcPr>
          <w:p>
            <w:pPr>
              <w:pStyle w:val="TableContents"/>
              <w:bidi w:val="0"/>
              <w:spacing w:before="0" w:after="283"/>
              <w:jc w:val="left"/>
              <w:rPr/>
            </w:pPr>
            <w:r>
              <w:rPr/>
              <w:t>Robert J. Gould, Ph.D.</w:t>
            </w:r>
          </w:p>
        </w:tc>
      </w:tr>
      <w:tr>
        <w:trPr/>
        <w:tc>
          <w:tcPr>
            <w:tcW w:w="4082" w:type="dxa"/>
            <w:gridSpan w:val="3"/>
            <w:tcBorders/>
            <w:vAlign w:val="bottom"/>
          </w:tcPr>
          <w:p>
            <w:pPr>
              <w:pStyle w:val="TableContents"/>
              <w:bidi w:val="0"/>
              <w:spacing w:before="0" w:after="283"/>
              <w:jc w:val="left"/>
              <w:rPr/>
            </w:pPr>
            <w:r>
              <w:rPr/>
              <w:t>Interim President and Chief Executive Officer</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1516</Words>
  <Characters>8051</Characters>
  <CharactersWithSpaces>9595</CharactersWithSpaces>
  <Paragraphs>264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EX-3.1</dc:title>
</cp:coreProperties>
</file>