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Third Rock Ventures III,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40"/>
        <w:spacing w:after="0" w:line="395" w:lineRule="auto"/>
        <w:rPr>
          <w:sz w:val="20"/>
          <w:szCs w:val="20"/>
          <w:color w:val="auto"/>
        </w:rPr>
      </w:pPr>
      <w:r>
        <w:rPr>
          <w:rFonts w:ascii="Arial" w:cs="Arial" w:eastAsia="Arial" w:hAnsi="Arial"/>
          <w:sz w:val="16"/>
          <w:szCs w:val="16"/>
          <w:color w:val="0000FF"/>
        </w:rPr>
        <w:t>C/O THIRD ROCK VENTURES, LLC, 29 NEWBURY STREET, 3RD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Fulcrum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FULC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18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11/10/2021</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540"/>
              <w:spacing w:after="0"/>
              <w:rPr>
                <w:sz w:val="20"/>
                <w:szCs w:val="20"/>
                <w:color w:val="auto"/>
              </w:rPr>
            </w:pPr>
            <w:r>
              <w:rPr>
                <w:rFonts w:ascii="Arial" w:cs="Arial" w:eastAsia="Arial" w:hAnsi="Arial"/>
                <w:sz w:val="17"/>
                <w:szCs w:val="17"/>
                <w:color w:val="0000FF"/>
              </w:rPr>
              <w:t>11/10/2021</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1,000,000</w:t>
            </w:r>
          </w:p>
        </w:tc>
        <w:tc>
          <w:tcPr>
            <w:tcW w:w="3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2"/>
              <w:spacing w:after="0"/>
              <w:rPr>
                <w:sz w:val="20"/>
                <w:szCs w:val="20"/>
                <w:color w:val="auto"/>
              </w:rPr>
            </w:pPr>
            <w:r>
              <w:rPr>
                <w:rFonts w:ascii="Arial" w:cs="Arial" w:eastAsia="Arial" w:hAnsi="Arial"/>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3,962,202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2,343,154</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84,218</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84,220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9"/>
          </w:tcPr>
          <w:p>
            <w:pPr>
              <w:jc w:val="center"/>
              <w:ind w:left="2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0" w:type="dxa"/>
            <w:vAlign w:val="bottom"/>
            <w:gridSpan w:val="13"/>
          </w:tcPr>
          <w:p>
            <w:pPr>
              <w:jc w:val="center"/>
              <w:ind w:left="1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w w:val="96"/>
              </w:rPr>
            </w:pPr>
            <w:hyperlink r:id="rId12">
              <w:r>
                <w:rPr>
                  <w:rFonts w:ascii="Arial" w:cs="Arial" w:eastAsia="Arial" w:hAnsi="Arial"/>
                  <w:sz w:val="21"/>
                  <w:szCs w:val="21"/>
                  <w:color w:val="0000EE"/>
                  <w:w w:val="96"/>
                </w:rPr>
                <w:t>Third Rock Ventures III, L.P.</w:t>
              </w:r>
            </w:hyperlink>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C/O THIRD ROCK VENTURES, LLC,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29 NEWBURY STREET, 3RD FLOOR</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02116</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Third Rock Ventures GP III, L.P.</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29 NEWBURY STREET, 3RD FLOOR</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02116</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TRV GP III,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Arial" w:cs="Arial" w:eastAsia="Arial" w:hAnsi="Arial"/>
                <w:sz w:val="17"/>
                <w:szCs w:val="17"/>
                <w:color w:val="0000FF"/>
                <w:w w:val="96"/>
              </w:rPr>
              <w:t>29 NEWBURY STREET, 3RD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740" w:type="dxa"/>
            <w:vAlign w:val="bottom"/>
            <w:gridSpan w:val="3"/>
          </w:tcPr>
          <w:p>
            <w:pPr>
              <w:ind w:left="340"/>
              <w:spacing w:after="0"/>
              <w:rPr>
                <w:sz w:val="20"/>
                <w:szCs w:val="20"/>
                <w:color w:val="auto"/>
              </w:rPr>
            </w:pPr>
            <w:r>
              <w:rPr>
                <w:rFonts w:ascii="Arial" w:cs="Arial" w:eastAsia="Arial" w:hAnsi="Arial"/>
                <w:sz w:val="17"/>
                <w:szCs w:val="17"/>
                <w:color w:val="0000FF"/>
              </w:rPr>
              <w:t>MA</w:t>
            </w:r>
          </w:p>
        </w:tc>
        <w:tc>
          <w:tcPr>
            <w:tcW w:w="1360" w:type="dxa"/>
            <w:vAlign w:val="bottom"/>
          </w:tcPr>
          <w:p>
            <w:pPr>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4"/>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STARR KEVIN 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Arial" w:cs="Arial" w:eastAsia="Arial" w:hAnsi="Arial"/>
                <w:sz w:val="17"/>
                <w:szCs w:val="17"/>
                <w:color w:val="0000FF"/>
                <w:w w:val="96"/>
              </w:rPr>
              <w:t>29 NEWBURY STREET, 3RD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740" w:type="dxa"/>
            <w:vAlign w:val="bottom"/>
            <w:gridSpan w:val="3"/>
          </w:tcPr>
          <w:p>
            <w:pPr>
              <w:ind w:left="340"/>
              <w:spacing w:after="0"/>
              <w:rPr>
                <w:sz w:val="20"/>
                <w:szCs w:val="20"/>
                <w:color w:val="auto"/>
              </w:rPr>
            </w:pPr>
            <w:r>
              <w:rPr>
                <w:rFonts w:ascii="Arial" w:cs="Arial" w:eastAsia="Arial" w:hAnsi="Arial"/>
                <w:sz w:val="17"/>
                <w:szCs w:val="17"/>
                <w:color w:val="0000FF"/>
              </w:rPr>
              <w:t>MA</w:t>
            </w:r>
          </w:p>
        </w:tc>
        <w:tc>
          <w:tcPr>
            <w:tcW w:w="1360" w:type="dxa"/>
            <w:vAlign w:val="bottom"/>
          </w:tcPr>
          <w:p>
            <w:pPr>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4"/>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TEPPER ROBERT I</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Arial" w:cs="Arial" w:eastAsia="Arial" w:hAnsi="Arial"/>
                <w:sz w:val="17"/>
                <w:szCs w:val="17"/>
                <w:color w:val="0000FF"/>
                <w:w w:val="96"/>
              </w:rPr>
              <w:t>29 NEWBURY STREET, 3RD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740" w:type="dxa"/>
            <w:vAlign w:val="bottom"/>
            <w:gridSpan w:val="3"/>
          </w:tcPr>
          <w:p>
            <w:pPr>
              <w:ind w:left="340"/>
              <w:spacing w:after="0"/>
              <w:rPr>
                <w:sz w:val="20"/>
                <w:szCs w:val="20"/>
                <w:color w:val="auto"/>
              </w:rPr>
            </w:pPr>
            <w:r>
              <w:rPr>
                <w:rFonts w:ascii="Arial" w:cs="Arial" w:eastAsia="Arial" w:hAnsi="Arial"/>
                <w:sz w:val="17"/>
                <w:szCs w:val="17"/>
                <w:color w:val="0000FF"/>
              </w:rPr>
              <w:t>MA</w:t>
            </w:r>
          </w:p>
        </w:tc>
        <w:tc>
          <w:tcPr>
            <w:tcW w:w="1360" w:type="dxa"/>
            <w:vAlign w:val="bottom"/>
          </w:tcPr>
          <w:p>
            <w:pPr>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539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809240" cy="45396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7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 10b5-1 trading plan adopted on September 8, 2021 by Third Rock Ventures III, L.P. ("TRV III"), TRV III distributed for no consideration, 1,000,000 shares of Common Stock of the Issuer (the "Shares") on November 10, 2021, to its limited partners and to Third Rock Ventures GP III, L.P. ("TRV GP III"), the general partner of TRV III, representing each such partner's pro rata interest in such Shares. On the same date, TRV GP III distributed, for no consideration, the Shares it received in the distribution by TRV III to its partners, representing each such partner's pro rata interest in such Shares. All of the aforementioned distributions were made in accordance with the exemptions afforded by Rules 16a-13 and 16a-9 of the Securities Exchange Act of 1934, as amended.</w:t>
      </w:r>
    </w:p>
    <w:p>
      <w:pPr>
        <w:spacing w:after="0" w:line="14" w:lineRule="exact"/>
        <w:rPr>
          <w:rFonts w:ascii="Arial" w:cs="Arial" w:eastAsia="Arial" w:hAnsi="Arial"/>
          <w:sz w:val="12"/>
          <w:szCs w:val="12"/>
          <w:color w:val="008000"/>
        </w:rPr>
      </w:pPr>
    </w:p>
    <w:p>
      <w:pPr>
        <w:ind w:left="2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directly held by TRV III. The general partner of TRV III is TRV GP III. The general partner of TRV GP III is TRV GP III, LLC ("TRV GP III LLC"). The individual managers of TRV GP III LLC are Mark Levin ("Levin"), Kevin Starr ("Starr") and Dr. Robert Tepper ("Tepper"). Each of TRV GP III, TRV GP III LLC, Levin, Starr and Tepper disclaims beneficial ownership of the shares except to the extent of its or his pecuniary interest therein, if any, and this report shall not be deemed an admission that it or he is the beneficial owner of such shares.</w:t>
      </w:r>
    </w:p>
    <w:p>
      <w:pPr>
        <w:spacing w:after="0" w:line="8" w:lineRule="exact"/>
        <w:rPr>
          <w:rFonts w:ascii="Arial" w:cs="Arial" w:eastAsia="Arial" w:hAnsi="Arial"/>
          <w:sz w:val="12"/>
          <w:szCs w:val="12"/>
          <w:color w:val="008000"/>
        </w:rPr>
      </w:pPr>
    </w:p>
    <w:p>
      <w:pPr>
        <w:ind w:left="20" w:right="60" w:firstLine="7"/>
        <w:spacing w:after="0" w:line="27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 Each of the reporting persons disclaims the existence of a Section 13(d) "group" as between the TRV III related parties and the TRV IV related parties and this report shall not be deemed an admission that any of such parties is or may be part of such a group with any of the other parties.</w:t>
      </w:r>
    </w:p>
    <w:p>
      <w:pPr>
        <w:sectPr>
          <w:pgSz w:w="11900" w:h="16838" w:orient="portrait"/>
          <w:cols w:equalWidth="0" w:num="1">
            <w:col w:w="10880"/>
          </w:cols>
          <w:pgMar w:left="480" w:top="312" w:right="539" w:bottom="1023" w:gutter="0" w:footer="0" w:header="0"/>
        </w:sectPr>
      </w:pPr>
    </w:p>
    <w:p>
      <w:pPr>
        <w:spacing w:after="0" w:line="14"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Starr. Includes Shares received in the distributions described in footnote (1) above.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Tepper. Includes Shares received in the distributions described in footnote (1) above.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71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8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III,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90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Third Rock Ventures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9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Rock Ventures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8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715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8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III,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90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Third Rock Ventures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6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8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585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attorney for Kevin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3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585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attorney for Dr. Robert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392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75"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11/12/2021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11/12/2021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11/12/2021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11/12/2021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80"/>
            <w:col w:w="2120"/>
          </w:cols>
          <w:pgMar w:left="480" w:top="312" w:right="539" w:bottom="1023"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312" w:right="539" w:bottom="10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12" Type="http://schemas.openxmlformats.org/officeDocument/2006/relationships/hyperlink" Target="http://www.sec.gov/cgi-bin/browse-edgar?action=getcompany&amp;CIK=0001569705" TargetMode="External"/><Relationship Id="rId13" Type="http://schemas.openxmlformats.org/officeDocument/2006/relationships/hyperlink" Target="http://www.sec.gov/cgi-bin/browse-edgar?action=getcompany&amp;CIK=0001680581" TargetMode="External"/><Relationship Id="rId14" Type="http://schemas.openxmlformats.org/officeDocument/2006/relationships/hyperlink" Target="http://www.sec.gov/cgi-bin/browse-edgar?action=getcompany&amp;CIK=0001637300" TargetMode="External"/><Relationship Id="rId16" Type="http://schemas.openxmlformats.org/officeDocument/2006/relationships/hyperlink" Target="http://www.sec.gov/cgi-bin/browse-edgar?action=getcompany&amp;CIK=0001637299" TargetMode="External"/><Relationship Id="rId17" Type="http://schemas.openxmlformats.org/officeDocument/2006/relationships/hyperlink" Target="http://www.sec.gov/cgi-bin/browse-edgar?action=getcompany&amp;CIK=0001192603" TargetMode="External"/><Relationship Id="rId18" Type="http://schemas.openxmlformats.org/officeDocument/2006/relationships/hyperlink" Target="http://www.sec.gov/cgi-bin/browse-edgar?action=getcompany&amp;CIK=0001192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2021-11-13T01:15:47Z</dcterms:created>
  <dcterms:modified xsi:type="dcterms:W3CDTF">2021-11-13T01:15:47Z</dcterms:modified>
</cp:coreProperties>
</file>