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Dunn Judith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01/19/2022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12.69</w:t>
            </w:r>
          </w:p>
        </w:tc>
        <w:tc>
          <w:tcPr>
            <w:tcW w:w="1060" w:type="dxa"/>
            <w:vAlign w:val="bottom"/>
          </w:tcPr>
          <w:p>
            <w:pPr>
              <w:ind w:left="240"/>
              <w:spacing w:after="0"/>
              <w:rPr>
                <w:sz w:val="20"/>
                <w:szCs w:val="20"/>
                <w:color w:val="auto"/>
              </w:rPr>
            </w:pPr>
            <w:r>
              <w:rPr>
                <w:rFonts w:ascii="Arial" w:cs="Arial" w:eastAsia="Arial" w:hAnsi="Arial"/>
                <w:sz w:val="13"/>
                <w:szCs w:val="13"/>
                <w:color w:val="0000FF"/>
              </w:rPr>
              <w:t>01/19/2022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140,890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01/18/2032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140,890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140,890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1. This option was granted on January 19, 2022 and is scheduled to vest in equal quarterly installments over four years beginning on the vesting commencement date of January 1, 2022, subject to continued service.</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Research &amp; Development</w:t>
      </w:r>
    </w:p>
    <w:p>
      <w:pPr>
        <w:spacing w:after="0" w:line="2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5"/>
              </w:rPr>
              <w:t>/s/ Peter Thomson, as attorney-</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01/21/2022</w:t>
            </w:r>
          </w:p>
        </w:tc>
        <w:tc>
          <w:tcPr>
            <w:tcW w:w="0" w:type="dxa"/>
            <w:vAlign w:val="bottom"/>
          </w:tcPr>
          <w:p>
            <w:pPr>
              <w:spacing w:after="0"/>
              <w:rPr>
                <w:sz w:val="1"/>
                <w:szCs w:val="1"/>
                <w:color w:val="auto"/>
              </w:rPr>
            </w:pPr>
          </w:p>
        </w:tc>
      </w:tr>
      <w:tr>
        <w:trPr>
          <w:trHeight w:val="87"/>
        </w:trPr>
        <w:tc>
          <w:tcPr>
            <w:tcW w:w="1720" w:type="dxa"/>
            <w:vAlign w:val="bottom"/>
            <w:vMerge w:val="restart"/>
          </w:tcPr>
          <w:p>
            <w:pPr>
              <w:spacing w:after="0" w:line="184" w:lineRule="exact"/>
              <w:rPr>
                <w:sz w:val="20"/>
                <w:szCs w:val="20"/>
                <w:color w:val="auto"/>
              </w:rPr>
            </w:pPr>
            <w:r>
              <w:rPr>
                <w:rFonts w:ascii="Arial" w:cs="Arial" w:eastAsia="Arial" w:hAnsi="Arial"/>
                <w:sz w:val="17"/>
                <w:szCs w:val="17"/>
                <w:color w:val="0000FF"/>
                <w:w w:val="90"/>
              </w:rPr>
              <w:t>in-fact for Judith A. Dunn</w:t>
            </w:r>
          </w:p>
        </w:tc>
        <w:tc>
          <w:tcPr>
            <w:tcW w:w="4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1904"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2022-01-21T15:19:34Z</dcterms:created>
  <dcterms:modified xsi:type="dcterms:W3CDTF">2022-01-21T15:19:34Z</dcterms:modified>
</cp:coreProperties>
</file>