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Gould Robert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FULCRUM THERAPEUTICS, INC.</w:t>
      </w:r>
    </w:p>
    <w:p>
      <w:pPr>
        <w:spacing w:after="0" w:line="8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26 LANDSDOWNE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Fulcrum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FULC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06/25/2020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25"/>
        <w:spacing w:after="0"/>
        <w:rPr>
          <w:sz w:val="20"/>
          <w:szCs w:val="20"/>
          <w:color w:val="auto"/>
        </w:rPr>
      </w:pPr>
      <w:r>
        <w:rPr>
          <w:rFonts w:ascii="Arial" w:cs="Arial" w:eastAsia="Arial" w:hAnsi="Arial"/>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CAMBRIDGE</w:t>
            </w:r>
          </w:p>
        </w:tc>
        <w:tc>
          <w:tcPr>
            <w:tcW w:w="900" w:type="dxa"/>
            <w:vAlign w:val="bottom"/>
          </w:tcPr>
          <w:p>
            <w:pPr>
              <w:ind w:left="8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02139</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193040</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06/25/2020</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2,500</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20.7968</w:t>
            </w:r>
            <w:r>
              <w:rPr>
                <w:rFonts w:ascii="Arial" w:cs="Arial" w:eastAsia="Arial" w:hAnsi="Arial"/>
                <w:sz w:val="22"/>
                <w:szCs w:val="22"/>
                <w:color w:val="008000"/>
                <w:w w:val="94"/>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537,345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3"/>
                <w:szCs w:val="13"/>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 adopted by the reporting person on December 13, 2019.</w:t>
      </w:r>
    </w:p>
    <w:p>
      <w:pPr>
        <w:spacing w:after="0" w:line="50" w:lineRule="exact"/>
        <w:rPr>
          <w:rFonts w:ascii="Arial" w:cs="Arial" w:eastAsia="Arial" w:hAnsi="Arial"/>
          <w:sz w:val="13"/>
          <w:szCs w:val="13"/>
          <w:color w:val="008000"/>
        </w:rPr>
      </w:pPr>
    </w:p>
    <w:p>
      <w:pPr>
        <w:ind w:left="40" w:right="3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$20.32 to $21.26, inclusive. The reporting person undertakes to provide to Fulcrum Therapeutics, Inc., any security holder of Fulcrum Therapeutics, Inc. or the staff of the Securities and Exchange Commission, upon request, full information regarding the number of shares sold at each separate price within the range set forth in this footnote (2) to this Form 4.</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President &amp; Chief Executive Officer</w:t>
      </w:r>
    </w:p>
    <w:p>
      <w:pPr>
        <w:spacing w:after="0" w:line="77"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Peter Thomson,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46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4678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Robert J.</w:t>
      </w:r>
      <w:r>
        <w:rPr>
          <w:sz w:val="20"/>
          <w:szCs w:val="20"/>
          <w:color w:val="auto"/>
        </w:rPr>
        <w:tab/>
      </w:r>
      <w:r>
        <w:rPr>
          <w:rFonts w:ascii="Arial" w:cs="Arial" w:eastAsia="Arial" w:hAnsi="Arial"/>
          <w:sz w:val="15"/>
          <w:szCs w:val="15"/>
          <w:color w:val="0000FF"/>
        </w:rPr>
        <w:t>06/26/2020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Gould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749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7495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77034" TargetMode="External"/><Relationship Id="rId14"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2020-06-26T15:16:25Z</dcterms:created>
  <dcterms:modified xsi:type="dcterms:W3CDTF">2020-06-26T15:16:25Z</dcterms:modified>
</cp:coreProperties>
</file>