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us3596161097_020422.txt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FULCRUM THERAPEUTICS INC</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359616109</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2021</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391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33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7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4"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line="233"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33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359616109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69"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2159645</w:t>
      </w:r>
    </w:p>
    <w:p>
      <w:pPr>
        <w:spacing w:after="0" w:line="7"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44"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2208078</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6" w:lineRule="exact"/>
        <w:rPr>
          <w:rFonts w:ascii="Courier New" w:cs="Courier New" w:eastAsia="Courier New" w:hAnsi="Courier New"/>
          <w:sz w:val="18"/>
          <w:szCs w:val="18"/>
          <w:color w:val="auto"/>
        </w:rPr>
      </w:pPr>
    </w:p>
    <w:p>
      <w:pPr>
        <w:ind w:left="120" w:right="3399" w:hanging="112"/>
        <w:spacing w:after="0" w:line="469"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2208078</w:t>
      </w:r>
    </w:p>
    <w:p>
      <w:pPr>
        <w:spacing w:after="0" w:line="7"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5.4%</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FULCRUM THERAPEUTICS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26 LANDSDOWNE STREET</w:t>
      </w:r>
    </w:p>
    <w:p>
      <w:pPr>
        <w:spacing w:after="0" w:line="238" w:lineRule="auto"/>
        <w:rPr>
          <w:sz w:val="20"/>
          <w:szCs w:val="20"/>
          <w:color w:val="auto"/>
        </w:rPr>
      </w:pPr>
      <w:r>
        <w:rPr>
          <w:rFonts w:ascii="Courier New" w:cs="Courier New" w:eastAsia="Courier New" w:hAnsi="Courier New"/>
          <w:sz w:val="18"/>
          <w:szCs w:val="18"/>
          <w:color w:val="auto"/>
        </w:rPr>
        <w:t>CAMBRIDGE MA 02139</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rPr>
          <w:sz w:val="20"/>
          <w:szCs w:val="20"/>
          <w:color w:val="auto"/>
        </w:rPr>
      </w:pPr>
      <w:r>
        <w:rPr>
          <w:rFonts w:ascii="Courier New" w:cs="Courier New" w:eastAsia="Courier New" w:hAnsi="Courier New"/>
          <w:sz w:val="18"/>
          <w:szCs w:val="18"/>
          <w:color w:val="auto"/>
        </w:rPr>
        <w:t>55 East 52nd Street</w:t>
      </w:r>
    </w:p>
    <w:p>
      <w:pPr>
        <w:spacing w:after="0" w:line="237"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line="238" w:lineRule="auto"/>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33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23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36" w:right="1440" w:bottom="0" w:gutter="0" w:footer="0" w:header="0"/>
        </w:sectPr>
      </w:pPr>
    </w:p>
    <w:bookmarkStart w:id="2" w:name="page3"/>
    <w:bookmarkEnd w:id="2"/>
    <w:p>
      <w:pPr>
        <w:ind w:left="1280" w:right="3279" w:hanging="1272"/>
        <w:spacing w:after="0" w:line="235"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pacing w:after="0" w:line="6" w:lineRule="exact"/>
        <w:rPr>
          <w:sz w:val="20"/>
          <w:szCs w:val="20"/>
          <w:color w:val="auto"/>
        </w:rPr>
      </w:pPr>
    </w:p>
    <w:p>
      <w:pPr>
        <w:ind w:left="1280" w:right="3279" w:hanging="1272"/>
        <w:spacing w:after="0" w:line="235"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297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1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6"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5"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0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2208078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2159645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2208078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left="220" w:right="21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12" w:lineRule="exact"/>
        <w:rPr>
          <w:sz w:val="20"/>
          <w:szCs w:val="20"/>
          <w:color w:val="auto"/>
        </w:rPr>
      </w:pPr>
    </w:p>
    <w:p>
      <w:pPr>
        <w:jc w:val="both"/>
        <w:ind w:left="320" w:right="3179" w:hanging="104"/>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ind w:left="320"/>
        <w:spacing w:after="0"/>
        <w:rPr>
          <w:sz w:val="20"/>
          <w:szCs w:val="20"/>
          <w:color w:val="auto"/>
        </w:rPr>
      </w:pPr>
      <w:r>
        <w:rPr>
          <w:rFonts w:ascii="Courier New" w:cs="Courier New" w:eastAsia="Courier New" w:hAnsi="Courier New"/>
          <w:sz w:val="18"/>
          <w:szCs w:val="18"/>
          <w:color w:val="auto"/>
        </w:rPr>
        <w:t>FULCRUM THERAPEUTICS INC.</w:t>
      </w:r>
    </w:p>
    <w:p>
      <w:pPr>
        <w:ind w:left="320"/>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139"/>
          </w:cols>
          <w:pgMar w:left="320" w:top="142"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FULCRUM THERAPEUTICS INC</w:t>
      </w:r>
    </w:p>
    <w:p>
      <w:pPr>
        <w:ind w:left="320"/>
        <w:spacing w:after="0" w:line="238" w:lineRule="auto"/>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7" w:lineRule="exact"/>
        <w:rPr>
          <w:sz w:val="20"/>
          <w:szCs w:val="20"/>
          <w:color w:val="auto"/>
        </w:rPr>
      </w:pPr>
    </w:p>
    <w:p>
      <w:pPr>
        <w:ind w:right="327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line="203" w:lineRule="exact"/>
              <w:rPr>
                <w:sz w:val="20"/>
                <w:szCs w:val="20"/>
                <w:color w:val="auto"/>
              </w:rPr>
            </w:pPr>
            <w:r>
              <w:rPr>
                <w:rFonts w:ascii="Courier New" w:cs="Courier New" w:eastAsia="Courier New" w:hAnsi="Courier New"/>
                <w:sz w:val="18"/>
                <w:szCs w:val="18"/>
                <w:color w:val="auto"/>
              </w:rPr>
              <w:t>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85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17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February 4, 2022</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499"/>
        <w:spacing w:after="0" w:line="268"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234" w:lineRule="auto"/>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97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139"/>
          </w:cols>
          <w:pgMar w:left="32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139"/>
          </w:cols>
          <w:pgMar w:left="320" w:top="136"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Aperio Group, LLC</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7" w:lineRule="auto"/>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7"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Fund Managers Ltd</w:t>
      </w:r>
    </w:p>
    <w:p>
      <w:pPr>
        <w:ind w:left="120"/>
        <w:spacing w:after="0"/>
        <w:rPr>
          <w:sz w:val="20"/>
          <w:szCs w:val="20"/>
          <w:color w:val="auto"/>
        </w:rPr>
      </w:pPr>
      <w:r>
        <w:rPr>
          <w:rFonts w:ascii="Courier New" w:cs="Courier New" w:eastAsia="Courier New" w:hAnsi="Courier New"/>
          <w:sz w:val="18"/>
          <w:szCs w:val="18"/>
          <w:color w:val="auto"/>
        </w:rPr>
        <w:t>BlackRock Asset Management Schweiz AG</w:t>
      </w:r>
    </w:p>
    <w:p>
      <w:pPr>
        <w:ind w:left="120"/>
        <w:spacing w:after="0" w:line="237" w:lineRule="auto"/>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859"/>
        <w:spacing w:after="0" w:line="237"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7" w:lineRule="exact"/>
        <w:rPr>
          <w:sz w:val="20"/>
          <w:szCs w:val="20"/>
          <w:color w:val="auto"/>
        </w:rPr>
      </w:pPr>
    </w:p>
    <w:p>
      <w:pPr>
        <w:ind w:right="201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55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297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ind w:right="297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09"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00" w:lineRule="exact"/>
        <w:rPr>
          <w:sz w:val="20"/>
          <w:szCs w:val="20"/>
          <w:color w:val="auto"/>
        </w:rPr>
      </w:pPr>
    </w:p>
    <w:p>
      <w:pPr>
        <w:spacing w:after="0" w:line="212" w:lineRule="exact"/>
        <w:rPr>
          <w:sz w:val="20"/>
          <w:szCs w:val="20"/>
          <w:color w:val="auto"/>
        </w:rPr>
      </w:pPr>
    </w:p>
    <w:p>
      <w:pPr>
        <w:jc w:val="both"/>
        <w:ind w:right="381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38" w:lineRule="auto"/>
        <w:rPr>
          <w:sz w:val="20"/>
          <w:szCs w:val="20"/>
          <w:color w:val="auto"/>
        </w:rPr>
      </w:pPr>
      <w:r>
        <w:rPr>
          <w:rFonts w:ascii="Courier New" w:cs="Courier New" w:eastAsia="Courier New" w:hAnsi="Courier New"/>
          <w:sz w:val="18"/>
          <w:szCs w:val="18"/>
          <w:color w:val="auto"/>
        </w:rPr>
        <w:t>Name: Daniel Waltcher</w:t>
      </w:r>
    </w:p>
    <w:p>
      <w:pPr>
        <w:spacing w:after="0" w:line="238" w:lineRule="auto"/>
        <w:rPr>
          <w:sz w:val="20"/>
          <w:szCs w:val="20"/>
          <w:color w:val="auto"/>
        </w:rPr>
      </w:pPr>
      <w:r>
        <w:rPr>
          <w:rFonts w:ascii="Courier New" w:cs="Courier New" w:eastAsia="Courier New" w:hAnsi="Courier New"/>
          <w:sz w:val="18"/>
          <w:szCs w:val="18"/>
          <w:color w:val="auto"/>
        </w:rPr>
        <w:t>Title: Deputy General Counsel</w:t>
      </w:r>
    </w:p>
    <w:sectPr>
      <w:pgSz w:w="11900" w:h="16838" w:orient="portrait"/>
      <w:cols w:equalWidth="0" w:num="1">
        <w:col w:w="10139"/>
      </w:cols>
      <w:pgMar w:left="32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2022-02-04T15:15:18Z</dcterms:created>
  <dcterms:modified xsi:type="dcterms:W3CDTF">2022-02-04T15:15:18Z</dcterms:modified>
</cp:coreProperties>
</file>