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2726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Dorton Katina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74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Fulcrum Therapeutics,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FULC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FULCRUM THERAPEUTICS, INC.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 LANDSDOWNE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00" w:type="dxa"/>
            <w:vAlign w:val="bottom"/>
            <w:gridSpan w:val="18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15.86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18,571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01/01/2030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18,571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18,571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60" w:type="dxa"/>
            <w:vAlign w:val="bottom"/>
            <w:gridSpan w:val="2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This option was granted on January 2, 2020 and is scheduled to vest in equal monthly installments through January 2, 2023, subject to continued service.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Katina Dorton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-3215640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17541" TargetMode="External"/><Relationship Id="rId13" Type="http://schemas.openxmlformats.org/officeDocument/2006/relationships/hyperlink" Target="http://www.sec.gov/cgi-bin/browse-edgar?action=getcompany&amp;CIK=0001680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2020-01-06T08:10:43Z</dcterms:created>
  <dcterms:modified xsi:type="dcterms:W3CDTF">2020-01-06T08:10:43Z</dcterms:modified>
</cp:coreProperties>
</file>