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color w:val="auto"/>
        </w:rPr>
        <w:t>Fulcrum Therapeutics, Inc.</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26 Landsdowne Street</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Cambridge, MA 02139</w:t>
      </w:r>
    </w:p>
    <w:p>
      <w:pPr>
        <w:spacing w:after="0" w:line="21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July 15, 2019</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Re:</w:t>
            </w:r>
          </w:p>
        </w:tc>
        <w:tc>
          <w:tcPr>
            <w:tcW w:w="2800" w:type="dxa"/>
            <w:vAlign w:val="bottom"/>
            <w:gridSpan w:val="3"/>
          </w:tcPr>
          <w:p>
            <w:pPr>
              <w:ind w:left="200"/>
              <w:spacing w:after="0"/>
              <w:rPr>
                <w:sz w:val="20"/>
                <w:szCs w:val="20"/>
                <w:color w:val="auto"/>
              </w:rPr>
            </w:pPr>
            <w:r>
              <w:rPr>
                <w:rFonts w:ascii="Arial" w:cs="Arial" w:eastAsia="Arial" w:hAnsi="Arial"/>
                <w:sz w:val="18"/>
                <w:szCs w:val="18"/>
                <w:color w:val="auto"/>
              </w:rPr>
              <w:t>Fulcrum Therapeutics, Inc.</w:t>
            </w:r>
          </w:p>
        </w:tc>
      </w:tr>
      <w:tr>
        <w:trPr>
          <w:trHeight w:val="216"/>
        </w:trPr>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w w:val="89"/>
              </w:rPr>
              <w:t>Registration Statement on Form S-1</w:t>
            </w:r>
          </w:p>
        </w:tc>
      </w:tr>
      <w:tr>
        <w:trPr>
          <w:trHeight w:val="216"/>
        </w:trPr>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File No. 333-232260</w:t>
            </w:r>
          </w:p>
        </w:tc>
      </w:tr>
      <w:tr>
        <w:trPr>
          <w:trHeight w:val="190"/>
        </w:trPr>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0" w:type="dxa"/>
            <w:vAlign w:val="bottom"/>
            <w:gridSpan w:val="2"/>
          </w:tcPr>
          <w:p>
            <w:pPr>
              <w:spacing w:after="0" w:line="190" w:lineRule="exact"/>
              <w:rPr>
                <w:sz w:val="20"/>
                <w:szCs w:val="20"/>
                <w:color w:val="auto"/>
              </w:rPr>
            </w:pPr>
            <w:r>
              <w:rPr>
                <w:rFonts w:ascii="Arial" w:cs="Arial" w:eastAsia="Arial" w:hAnsi="Arial"/>
                <w:sz w:val="18"/>
                <w:szCs w:val="18"/>
                <w:color w:val="auto"/>
              </w:rPr>
              <w:t>Request for Acceleration</w:t>
            </w:r>
          </w:p>
        </w:tc>
      </w:tr>
      <w:tr>
        <w:trPr>
          <w:trHeight w:val="20"/>
        </w:trPr>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firstLine="648"/>
        <w:spacing w:after="0" w:line="259" w:lineRule="auto"/>
        <w:rPr>
          <w:sz w:val="20"/>
          <w:szCs w:val="20"/>
          <w:color w:val="auto"/>
        </w:rPr>
      </w:pPr>
      <w:r>
        <w:rPr>
          <w:rFonts w:ascii="Arial" w:cs="Arial" w:eastAsia="Arial" w:hAnsi="Arial"/>
          <w:sz w:val="18"/>
          <w:szCs w:val="18"/>
          <w:color w:val="auto"/>
        </w:rPr>
        <w:t>Pursuant to Rule 461 promulgated under the Securities Act of 1933, as amended, Fulcrum Therapeutics, Inc. (the “Registrant”) hereby requests acceleration of the effective date of its Registration Statement on Form S-1 (File No. 333-232260), as amended, so that it may become effective at 4:00 p.m. Eastern time on July 17, 2019, or as soon thereafter as practicable, or at such later time as the Registrant or its counsel may orally request via telephone call to the staff of the Securities and Exchange Commission.</w:t>
      </w:r>
    </w:p>
    <w:p>
      <w:pPr>
        <w:spacing w:after="0" w:line="18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449" w:right="399" w:bottom="1440" w:gutter="0" w:footer="0" w:header="0"/>
        </w:sectPr>
      </w:pPr>
    </w:p>
    <w:bookmarkStart w:id="1" w:name="page2"/>
    <w:bookmarkEnd w:id="1"/>
    <w:p>
      <w:pPr>
        <w:ind w:left="45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FULCRUM THERAPEUTICS, INC.</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Robert J. Gould</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Robert J.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Title: President and Chief Executive Officer</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Acceleration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9019"/>
      </w:cols>
      <w:pgMar w:left="1440" w:top="3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2019-12-20T15:42:53Z</dcterms:created>
  <dcterms:modified xsi:type="dcterms:W3CDTF">2019-12-20T15:42:53Z</dcterms:modified>
</cp:coreProperties>
</file>