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 CAPITAL MANAGEMENT,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380" w:space="54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7"/>
                <w:szCs w:val="17"/>
                <w:color w:val="0000FF"/>
              </w:rPr>
              <w:t>12/14/2022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380" w:type="dxa"/>
            <w:vAlign w:val="bottom"/>
          </w:tcPr>
          <w:p>
            <w:pPr>
              <w:spacing w:after="0"/>
              <w:rPr>
                <w:sz w:val="22"/>
                <w:szCs w:val="22"/>
                <w:color w:val="auto"/>
              </w:rPr>
            </w:pP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824,600</w:t>
            </w:r>
          </w:p>
        </w:tc>
        <w:tc>
          <w:tcPr>
            <w:tcW w:w="340" w:type="dxa"/>
            <w:vAlign w:val="bottom"/>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5.4591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7"/>
                <w:szCs w:val="17"/>
                <w:color w:val="0000FF"/>
              </w:rPr>
              <w:t>7,824,600</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12/15/2022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P</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237,029</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5.495</w:t>
            </w:r>
            <w:r>
              <w:rPr>
                <w:rFonts w:ascii="Arial" w:cs="Arial" w:eastAsia="Arial" w:hAnsi="Arial"/>
                <w:sz w:val="22"/>
                <w:szCs w:val="22"/>
                <w:color w:val="008000"/>
                <w:w w:val="85"/>
                <w:vertAlign w:val="superscript"/>
              </w:rPr>
              <w:t>(2)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8,061,629</w:t>
            </w:r>
            <w:r>
              <w:rPr>
                <w:rFonts w:ascii="Arial" w:cs="Arial" w:eastAsia="Arial" w:hAnsi="Arial"/>
                <w:sz w:val="22"/>
                <w:szCs w:val="22"/>
                <w:color w:val="008000"/>
                <w:vertAlign w:val="superscript"/>
              </w:rPr>
              <w:t>(3)</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12/16/2022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P</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1,341,420</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5.4195</w:t>
            </w:r>
            <w:r>
              <w:rPr>
                <w:rFonts w:ascii="Arial" w:cs="Arial" w:eastAsia="Arial" w:hAnsi="Arial"/>
                <w:sz w:val="22"/>
                <w:szCs w:val="22"/>
                <w:color w:val="008000"/>
                <w:w w:val="88"/>
                <w:vertAlign w:val="superscript"/>
              </w:rPr>
              <w:t>(4)</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9,403,049</w:t>
            </w:r>
            <w:r>
              <w:rPr>
                <w:rFonts w:ascii="Arial" w:cs="Arial" w:eastAsia="Arial" w:hAnsi="Arial"/>
                <w:sz w:val="22"/>
                <w:szCs w:val="22"/>
                <w:color w:val="008000"/>
                <w:vertAlign w:val="superscript"/>
              </w:rPr>
              <w:t>(5)</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6"/>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3"/>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of (D)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3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RA CAPITAL MANAGEMENT,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tcPr>
          <w:p>
            <w:pPr>
              <w:ind w:left="20"/>
              <w:spacing w:after="0"/>
              <w:rPr>
                <w:sz w:val="20"/>
                <w:szCs w:val="20"/>
                <w:color w:val="auto"/>
              </w:rPr>
            </w:pPr>
            <w:r>
              <w:rPr>
                <w:rFonts w:ascii="Arial" w:cs="Arial" w:eastAsia="Arial" w:hAnsi="Arial"/>
                <w:sz w:val="17"/>
                <w:szCs w:val="17"/>
                <w:color w:val="0000FF"/>
              </w:rPr>
              <w:t>MA</w:t>
            </w:r>
          </w:p>
        </w:tc>
        <w:tc>
          <w:tcPr>
            <w:tcW w:w="700" w:type="dxa"/>
            <w:vAlign w:val="bottom"/>
            <w:gridSpan w:val="2"/>
          </w:tcPr>
          <w:p>
            <w:pPr>
              <w:ind w:left="240"/>
              <w:spacing w:after="0"/>
              <w:rPr>
                <w:sz w:val="20"/>
                <w:szCs w:val="20"/>
                <w:color w:val="auto"/>
              </w:rPr>
            </w:pPr>
            <w:r>
              <w:rPr>
                <w:rFonts w:ascii="Arial" w:cs="Arial" w:eastAsia="Arial" w:hAnsi="Arial"/>
                <w:sz w:val="17"/>
                <w:szCs w:val="17"/>
                <w:color w:val="0000FF"/>
                <w:w w:val="92"/>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RA Capital Healthcare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tcPr>
          <w:p>
            <w:pPr>
              <w:ind w:left="20"/>
              <w:spacing w:after="0"/>
              <w:rPr>
                <w:sz w:val="20"/>
                <w:szCs w:val="20"/>
                <w:color w:val="auto"/>
              </w:rPr>
            </w:pPr>
            <w:r>
              <w:rPr>
                <w:rFonts w:ascii="Arial" w:cs="Arial" w:eastAsia="Arial" w:hAnsi="Arial"/>
                <w:sz w:val="17"/>
                <w:szCs w:val="17"/>
                <w:color w:val="0000FF"/>
              </w:rPr>
              <w:t>MA</w:t>
            </w:r>
          </w:p>
        </w:tc>
        <w:tc>
          <w:tcPr>
            <w:tcW w:w="700" w:type="dxa"/>
            <w:vAlign w:val="bottom"/>
            <w:gridSpan w:val="2"/>
          </w:tcPr>
          <w:p>
            <w:pPr>
              <w:ind w:left="240"/>
              <w:spacing w:after="0"/>
              <w:rPr>
                <w:sz w:val="20"/>
                <w:szCs w:val="20"/>
                <w:color w:val="auto"/>
              </w:rPr>
            </w:pPr>
            <w:r>
              <w:rPr>
                <w:rFonts w:ascii="Arial" w:cs="Arial" w:eastAsia="Arial" w:hAnsi="Arial"/>
                <w:sz w:val="17"/>
                <w:szCs w:val="17"/>
                <w:color w:val="0000FF"/>
                <w:w w:val="92"/>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Kolchinsky Peter</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067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06705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BERKELEY STREET, 18TH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tcPr>
          <w:p>
            <w:pPr>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2"/>
              </w:rPr>
            </w:pPr>
            <w:hyperlink r:id="rId18">
              <w:r>
                <w:rPr>
                  <w:rFonts w:ascii="Arial" w:cs="Arial" w:eastAsia="Arial" w:hAnsi="Arial"/>
                  <w:sz w:val="21"/>
                  <w:szCs w:val="21"/>
                  <w:color w:val="0000EE"/>
                  <w:w w:val="92"/>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BERKELEY STREET, 18TH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directly by RA Capital Healthcare Fund, L.P. (the "Fund").</w:t>
      </w:r>
    </w:p>
    <w:p>
      <w:pPr>
        <w:spacing w:after="0" w:line="50"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$5.35 to $5.50;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directly by the Fund.</w:t>
      </w:r>
    </w:p>
    <w:p>
      <w:pPr>
        <w:spacing w:after="0" w:line="50"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$5.25 to $5.69;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directly by the Fund.</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740"/>
          </w:cols>
          <w:pgMar w:left="480" w:top="165" w:right="67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12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7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00"/>
            <w:col w:w="1980"/>
          </w:cols>
          <w:pgMar w:left="480" w:top="165" w:right="67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6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315082" TargetMode="External"/><Relationship Id="rId16" Type="http://schemas.openxmlformats.org/officeDocument/2006/relationships/hyperlink" Target="http://www.sec.gov/cgi-bin/browse-edgar?action=getcompany&amp;CIK=0001384859" TargetMode="External"/><Relationship Id="rId18"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2022-12-16T15:50:55Z</dcterms:created>
  <dcterms:modified xsi:type="dcterms:W3CDTF">2022-12-16T15:50:55Z</dcterms:modified>
</cp:coreProperties>
</file>