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6,000,000.00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66,633,321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20, 2026, as reported in the Form 10-Q filed by the Issuer for the 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02"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980"/>
          </w:cols>
          <w:pgMar w:left="320" w:top="102" w:right="4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40"/>
          </w:cols>
          <w:pgMar w:left="320" w:top="102" w:right="439" w:bottom="0" w:gutter="0" w:footer="0" w:header="0"/>
          <w:type w:val="continuous"/>
        </w:sectPr>
      </w:pPr>
    </w:p>
    <w:bookmarkStart w:id="2" w:name="page3"/>
    <w:bookmarkEnd w:id="2"/>
    <w:p>
      <w:pPr>
        <w:ind w:left="1160" w:right="568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66,633,321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20, 2026, as reported in the Form 10-Q filed by the Issuer for the 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5,614,199.00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5,614,199.00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5,614,199.00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66,633,321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20, 2026, as reported in the Form 10-Q filed by the Issuer for the 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111" w:right="4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140"/>
          </w:cols>
          <w:pgMar w:left="320" w:top="111" w:right="439" w:bottom="0" w:gutter="0" w:footer="0" w:header="0"/>
          <w:type w:val="continuous"/>
        </w:sectPr>
      </w:pPr>
    </w:p>
    <w:bookmarkStart w:id="3" w:name="page4"/>
    <w:bookmarkEnd w:id="3"/>
    <w:p>
      <w:pPr>
        <w:spacing w:after="0" w:line="1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ectPr>
          <w:pgSz w:w="11900" w:h="17038" w:orient="portrait"/>
          <w:cols w:equalWidth="0" w:num="1">
            <w:col w:w="11060"/>
          </w:cols>
          <w:pgMar w:left="360" w:top="355" w:right="47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7038" w:orient="portrait"/>
          <w:cols w:equalWidth="0" w:num="2">
            <w:col w:w="620" w:space="300"/>
            <w:col w:w="10140"/>
          </w:cols>
          <w:pgMar w:left="360" w:top="355" w:right="47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EcoR1: 6,000,000 Oleg Nodelman: 6,000,000 Qualified Fund: 5,614,199</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9.0% Oleg Nodelman: 9.0% Qualified Fund: 8.4%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22"/>
          <w:szCs w:val="22"/>
          <w:color w:val="auto"/>
        </w:rPr>
        <w:t>EcoR1: 6,000,000 Oleg Nodelman: 6,000,000 Qualified Fund: 5,614,199</w:t>
      </w:r>
    </w:p>
    <w:p>
      <w:pPr>
        <w:spacing w:after="0" w:line="287" w:lineRule="exact"/>
        <w:rPr>
          <w:sz w:val="20"/>
          <w:szCs w:val="20"/>
          <w:color w:val="auto"/>
        </w:rPr>
      </w:pPr>
    </w:p>
    <w:p>
      <w:pPr>
        <w:ind w:left="920" w:right="524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EcoR1: 0 Oleg Nodelman: 0 Qualified Fund: 0</w:t>
      </w:r>
    </w:p>
    <w:p>
      <w:pPr>
        <w:sectPr>
          <w:pgSz w:w="11900" w:h="17038" w:orient="portrait"/>
          <w:cols w:equalWidth="0" w:num="1">
            <w:col w:w="11060"/>
          </w:cols>
          <w:pgMar w:left="360" w:top="355"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6,000,000 Oleg Nodelman: 6,000,000 Qualified Fund: 5,614,199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409" w:right="399" w:bottom="734"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08"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 AGREEMENT REGARDING JOINT FILING OF STATEMENT ON SCHEDULE 13D OR 13G</w:t>
      </w:r>
    </w:p>
    <w:p>
      <w:pPr>
        <w:sectPr>
          <w:pgSz w:w="11900" w:h="16838" w:orient="portrait"/>
          <w:cols w:equalWidth="0" w:num="1">
            <w:col w:w="11140"/>
          </w:cols>
          <w:pgMar w:left="360" w:top="409" w:right="399" w:bottom="734"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25, 2026</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2026-06-25T18:17:31Z</dcterms:created>
  <dcterms:modified xsi:type="dcterms:W3CDTF">2026-06-25T18:17:31Z</dcterms:modified>
</cp:coreProperties>
</file>