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Gould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Fulcrum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FULC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03/15/2021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9,211</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12.1347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507,419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789</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12.4279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506,630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December 1, 2020.</w:t>
      </w:r>
    </w:p>
    <w:p>
      <w:pPr>
        <w:spacing w:after="0" w:line="5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$12.00 to $12.51,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$12.01 to $12.85,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&amp; Chief Executive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Thomson,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 J.</w:t>
        <w:tab/>
        <w:t>03/17/2021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2021-03-17T15:34:23Z</dcterms:created>
  <dcterms:modified xsi:type="dcterms:W3CDTF">2021-03-17T15:34:23Z</dcterms:modified>
</cp:coreProperties>
</file>