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Haviland Kate</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Fulcrum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FULC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06/09/2021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8.85</w:t>
            </w:r>
          </w:p>
        </w:tc>
        <w:tc>
          <w:tcPr>
            <w:tcW w:w="16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06/09/2021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tcPr>
          <w:p>
            <w:pPr>
              <w:ind w:left="40"/>
              <w:spacing w:after="0"/>
              <w:rPr>
                <w:sz w:val="20"/>
                <w:szCs w:val="20"/>
                <w:color w:val="auto"/>
              </w:rPr>
            </w:pPr>
            <w:r>
              <w:rPr>
                <w:rFonts w:ascii="Arial" w:cs="Arial" w:eastAsia="Arial" w:hAnsi="Arial"/>
                <w:sz w:val="13"/>
                <w:szCs w:val="13"/>
                <w:color w:val="0000FF"/>
                <w:w w:val="98"/>
              </w:rPr>
              <w:t>06/08/2031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15,000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9, 2021 and is scheduled to vest with respect to all shares on the first anniversary of the grant date or, if earlier, immediately prior to the first annual meeting of stockholders occurring after the grant date, subject to continued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Index: 24.1 Power of Attorney</w:t>
      </w:r>
    </w:p>
    <w:p>
      <w:pPr>
        <w:ind w:left="6600"/>
        <w:spacing w:after="0" w:line="183"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72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2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right"/>
        <w:ind w:right="1959"/>
        <w:spacing w:after="0"/>
        <w:rPr>
          <w:sz w:val="20"/>
          <w:szCs w:val="20"/>
          <w:color w:val="auto"/>
        </w:rPr>
      </w:pPr>
      <w:r>
        <w:rPr>
          <w:rFonts w:ascii="Courier New" w:cs="Courier New" w:eastAsia="Courier New" w:hAnsi="Courier New"/>
          <w:sz w:val="17"/>
          <w:szCs w:val="17"/>
          <w:color w:val="auto"/>
        </w:rPr>
        <w:t>Exhibit 24.1</w:t>
      </w:r>
    </w:p>
    <w:p>
      <w:pPr>
        <w:spacing w:after="0" w:line="19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LIMITED POWER OF ATTORNEY</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97" w:lineRule="exact"/>
        <w:rPr>
          <w:sz w:val="20"/>
          <w:szCs w:val="20"/>
          <w:color w:val="auto"/>
        </w:rPr>
      </w:pPr>
    </w:p>
    <w:p>
      <w:pPr>
        <w:ind w:right="1959" w:firstLine="503"/>
        <w:spacing w:after="0"/>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Robert Gould, Bryan Stuart, Curt Oltmans and Peter Thomson, signing singly and each acting individually, as the undersigned's true and lawful attorney-in-fact with full power and authority as hereinafter described to:</w:t>
      </w:r>
    </w:p>
    <w:p>
      <w:pPr>
        <w:spacing w:after="0" w:line="198" w:lineRule="exact"/>
        <w:rPr>
          <w:sz w:val="20"/>
          <w:szCs w:val="20"/>
          <w:color w:val="auto"/>
        </w:rPr>
      </w:pPr>
    </w:p>
    <w:p>
      <w:pPr>
        <w:ind w:right="20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of Fulcrum Therapeutics, Inc. (the "Company"), Forms 3, 4, and 5 (including any amendments thereto) in accordance with Section 16(a) of the Securities Exchange Act of 1934, as amended, and the rules thereunder (the "Exchange Act");</w:t>
      </w:r>
    </w:p>
    <w:p>
      <w:pPr>
        <w:spacing w:after="0" w:line="197" w:lineRule="exact"/>
        <w:rPr>
          <w:rFonts w:ascii="Courier New" w:cs="Courier New" w:eastAsia="Courier New" w:hAnsi="Courier New"/>
          <w:sz w:val="17"/>
          <w:szCs w:val="17"/>
          <w:color w:val="auto"/>
        </w:rPr>
      </w:pPr>
    </w:p>
    <w:p>
      <w:pPr>
        <w:ind w:right="1959" w:firstLine="506"/>
        <w:spacing w:after="0" w:line="257" w:lineRule="auto"/>
        <w:tabs>
          <w:tab w:leader="none" w:pos="10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Courier New" w:cs="Courier New" w:eastAsia="Courier New" w:hAnsi="Courier New"/>
          <w:sz w:val="16"/>
          <w:szCs w:val="16"/>
          <w:color w:val="auto"/>
        </w:rPr>
      </w:pPr>
    </w:p>
    <w:p>
      <w:pPr>
        <w:ind w:right="19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98" w:lineRule="exact"/>
        <w:rPr>
          <w:rFonts w:ascii="Courier New" w:cs="Courier New" w:eastAsia="Courier New" w:hAnsi="Courier New"/>
          <w:sz w:val="17"/>
          <w:szCs w:val="17"/>
          <w:color w:val="auto"/>
        </w:rPr>
      </w:pPr>
    </w:p>
    <w:p>
      <w:pPr>
        <w:ind w:right="19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959" w:firstLine="503"/>
        <w:spacing w:after="0" w:line="256"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1" w:lineRule="exact"/>
        <w:rPr>
          <w:sz w:val="20"/>
          <w:szCs w:val="20"/>
          <w:color w:val="auto"/>
        </w:rPr>
      </w:pPr>
    </w:p>
    <w:p>
      <w:pPr>
        <w:ind w:right="2059" w:firstLine="3"/>
        <w:spacing w:after="0"/>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98" w:lineRule="exact"/>
        <w:rPr>
          <w:sz w:val="20"/>
          <w:szCs w:val="20"/>
          <w:color w:val="auto"/>
        </w:rPr>
      </w:pPr>
    </w:p>
    <w:p>
      <w:pPr>
        <w:ind w:right="2059" w:firstLine="503"/>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8" w:lineRule="exact"/>
        <w:rPr>
          <w:sz w:val="20"/>
          <w:szCs w:val="20"/>
          <w:color w:val="auto"/>
        </w:rPr>
      </w:pPr>
    </w:p>
    <w:p>
      <w:pPr>
        <w:ind w:right="1959" w:firstLine="503"/>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December, 2020.</w:t>
      </w:r>
    </w:p>
    <w:p>
      <w:pPr>
        <w:spacing w:after="0" w:line="1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 Kate Haviland</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jc w:val="center"/>
        <w:ind w:right="-60"/>
        <w:spacing w:after="0"/>
        <w:tabs>
          <w:tab w:leader="none" w:pos="2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Kate Haviland</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2021-06-11T16:13:48Z</dcterms:created>
  <dcterms:modified xsi:type="dcterms:W3CDTF">2021-06-11T16:13:48Z</dcterms:modified>
</cp:coreProperties>
</file>