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Gould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06/05/2020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3,433</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20.1722</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540,001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13, 2019.</w:t>
      </w:r>
    </w:p>
    <w:p>
      <w:pPr>
        <w:spacing w:after="0" w:line="50"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$20.01 to $20.31,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&amp; Chief Executive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Peter Thomson,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46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 J.</w:t>
      </w:r>
      <w:r>
        <w:rPr>
          <w:sz w:val="20"/>
          <w:szCs w:val="20"/>
          <w:color w:val="auto"/>
        </w:rPr>
        <w:tab/>
      </w:r>
      <w:r>
        <w:rPr>
          <w:rFonts w:ascii="Arial" w:cs="Arial" w:eastAsia="Arial" w:hAnsi="Arial"/>
          <w:sz w:val="15"/>
          <w:szCs w:val="15"/>
          <w:color w:val="0000FF"/>
        </w:rPr>
        <w:t>06/09/2020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77034"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2020-06-09T15:17:04Z</dcterms:created>
  <dcterms:modified xsi:type="dcterms:W3CDTF">2020-06-09T15:17:04Z</dcterms:modified>
</cp:coreProperties>
</file>