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20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Gould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FULCRUM THERAPEUTICS,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29"/>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01/23/2020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41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4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16.87</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01/23/2020</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200,000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01/22/2030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200,000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280"/>
              <w:spacing w:after="0"/>
              <w:rPr>
                <w:sz w:val="20"/>
                <w:szCs w:val="20"/>
                <w:color w:val="auto"/>
              </w:rPr>
            </w:pPr>
            <w:r>
              <w:rPr>
                <w:rFonts w:ascii="Arial" w:cs="Arial" w:eastAsia="Arial" w:hAnsi="Arial"/>
                <w:sz w:val="13"/>
                <w:szCs w:val="13"/>
                <w:color w:val="0000FF"/>
              </w:rPr>
              <w:t>200,000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This option was granted on January 23, 2020 and is scheduled to vest in equal quarterly installments over four years beginning on the vesting commencement date of January 1, 2020, subject to continued service.</w:t>
      </w:r>
    </w:p>
    <w:p>
      <w:pPr>
        <w:sectPr>
          <w:pgSz w:w="11900" w:h="16838" w:orient="portrait"/>
          <w:cols w:equalWidth="0" w:num="1">
            <w:col w:w="11520"/>
          </w:cols>
          <w:pgMar w:left="240" w:top="224" w:right="139" w:bottom="144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Peter Thomson,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25"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 for Robert 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064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5"/>
          <w:szCs w:val="15"/>
          <w:color w:val="0000FF"/>
        </w:rPr>
        <w:t>01/27/2020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9" w:lineRule="exact"/>
        <w:rPr>
          <w:sz w:val="24"/>
          <w:szCs w:val="24"/>
          <w:color w:val="auto"/>
        </w:rPr>
      </w:pPr>
    </w:p>
    <w:p>
      <w:pPr>
        <w:sectPr>
          <w:pgSz w:w="11900" w:h="16838" w:orient="portrait"/>
          <w:cols w:equalWidth="0" w:num="2">
            <w:col w:w="9000" w:space="140"/>
            <w:col w:w="238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703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2020-01-27T15:28:43Z</dcterms:created>
  <dcterms:modified xsi:type="dcterms:W3CDTF">2020-01-27T15:28:43Z</dcterms:modified>
</cp:coreProperties>
</file>