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6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0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2"/>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3"/>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3"/>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3"/>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4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06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6"/>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3"/>
            <w:vMerge w:val="restart"/>
          </w:tcPr>
          <w:p>
            <w:pPr>
              <w:ind w:left="20"/>
              <w:spacing w:after="0"/>
              <w:rPr>
                <w:rFonts w:ascii="Arial" w:cs="Arial" w:eastAsia="Arial" w:hAnsi="Arial"/>
                <w:sz w:val="21"/>
                <w:szCs w:val="21"/>
                <w:color w:val="0000EE"/>
                <w:w w:val="92"/>
              </w:rPr>
            </w:pPr>
            <w:hyperlink r:id="rId8">
              <w:r>
                <w:rPr>
                  <w:rFonts w:ascii="Arial" w:cs="Arial" w:eastAsia="Arial" w:hAnsi="Arial"/>
                  <w:sz w:val="21"/>
                  <w:szCs w:val="21"/>
                  <w:color w:val="0000EE"/>
                  <w:w w:val="92"/>
                </w:rPr>
                <w:t>Ezekowitz Alan</w:t>
              </w:r>
            </w:hyperlink>
          </w:p>
        </w:tc>
        <w:tc>
          <w:tcPr>
            <w:tcW w:w="1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Fulcrum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FULC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06/27/2023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4"/>
          </w:tcPr>
          <w:p>
            <w:pPr>
              <w:ind w:left="20"/>
              <w:spacing w:after="0" w:line="183" w:lineRule="exact"/>
              <w:rPr>
                <w:sz w:val="20"/>
                <w:szCs w:val="20"/>
                <w:color w:val="auto"/>
              </w:rPr>
            </w:pPr>
            <w:r>
              <w:rPr>
                <w:rFonts w:ascii="Arial" w:cs="Arial" w:eastAsia="Arial" w:hAnsi="Arial"/>
                <w:sz w:val="17"/>
                <w:szCs w:val="17"/>
                <w:color w:val="0000FF"/>
              </w:rPr>
              <w:t>26 LANDSDOWNE STREET</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4"/>
            <w:vMerge w:val="restart"/>
          </w:tcPr>
          <w:p>
            <w:pPr>
              <w:ind w:left="20"/>
              <w:spacing w:after="0" w:line="164" w:lineRule="exact"/>
              <w:rPr>
                <w:sz w:val="20"/>
                <w:szCs w:val="20"/>
                <w:color w:val="auto"/>
              </w:rPr>
            </w:pPr>
            <w:r>
              <w:rPr>
                <w:rFonts w:ascii="Arial" w:cs="Arial" w:eastAsia="Arial" w:hAnsi="Arial"/>
                <w:sz w:val="17"/>
                <w:szCs w:val="17"/>
                <w:color w:val="0000FF"/>
              </w:rPr>
              <w:t>CAMBRIDGE   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02139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21"/>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780" w:type="dxa"/>
            <w:vAlign w:val="bottom"/>
            <w:tcBorders>
              <w:bottom w:val="single" w:sz="8" w:color="2C2C2C"/>
            </w:tcBorders>
            <w:gridSpan w:val="2"/>
          </w:tcPr>
          <w:p>
            <w:pPr>
              <w:spacing w:after="0"/>
              <w:rPr>
                <w:sz w:val="6"/>
                <w:szCs w:val="6"/>
                <w:color w:val="auto"/>
              </w:rPr>
            </w:pPr>
          </w:p>
        </w:tc>
        <w:tc>
          <w:tcPr>
            <w:tcW w:w="180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21"/>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Conversion</w:t>
            </w:r>
          </w:p>
        </w:tc>
        <w:tc>
          <w:tcPr>
            <w:tcW w:w="10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w:t>
            </w:r>
          </w:p>
        </w:tc>
        <w:tc>
          <w:tcPr>
            <w:tcW w:w="1060" w:type="dxa"/>
            <w:vAlign w:val="bottom"/>
          </w:tcPr>
          <w:p>
            <w:pPr>
              <w:jc w:val="right"/>
              <w:ind w:right="111"/>
              <w:spacing w:after="0"/>
              <w:rPr>
                <w:sz w:val="20"/>
                <w:szCs w:val="20"/>
                <w:color w:val="auto"/>
              </w:rPr>
            </w:pPr>
            <w:r>
              <w:rPr>
                <w:rFonts w:ascii="Arial" w:cs="Arial" w:eastAsia="Arial" w:hAnsi="Arial"/>
                <w:sz w:val="13"/>
                <w:szCs w:val="13"/>
                <w:color w:val="0000FF"/>
              </w:rPr>
              <w:t>06/27/2023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30,000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3"/>
          </w:tcPr>
          <w:p>
            <w:pPr>
              <w:ind w:left="140"/>
              <w:spacing w:after="0"/>
              <w:rPr>
                <w:sz w:val="20"/>
                <w:szCs w:val="20"/>
                <w:color w:val="auto"/>
              </w:rPr>
            </w:pPr>
            <w:r>
              <w:rPr>
                <w:rFonts w:ascii="Arial" w:cs="Arial" w:eastAsia="Arial" w:hAnsi="Arial"/>
                <w:sz w:val="13"/>
                <w:szCs w:val="13"/>
                <w:color w:val="0000FF"/>
              </w:rPr>
              <w:t>06/26/2033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30,000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80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27, 2023 and is scheduled to vest with respect to all shares on the first anniversary of the grant date or, if earlier, immediately prior to the first annual meeting of stockholders occurring after the grant date, subject to continued service.</w:t>
      </w:r>
    </w:p>
    <w:p>
      <w:pPr>
        <w:spacing w:after="0" w:line="50"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020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Alan</w:t>
      </w:r>
      <w:r>
        <w:rPr>
          <w:sz w:val="20"/>
          <w:szCs w:val="20"/>
          <w:color w:val="auto"/>
        </w:rPr>
        <w:tab/>
      </w:r>
      <w:r>
        <w:rPr>
          <w:rFonts w:ascii="Arial" w:cs="Arial" w:eastAsia="Arial" w:hAnsi="Arial"/>
          <w:sz w:val="15"/>
          <w:szCs w:val="15"/>
          <w:color w:val="0000FF"/>
        </w:rPr>
        <w:t>06/29/2023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Ezekowitz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455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55295"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80209" TargetMode="External"/><Relationship Id="rId9"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2023-06-29T15:24:29Z</dcterms:created>
  <dcterms:modified xsi:type="dcterms:W3CDTF">2023-06-29T15:24:29Z</dcterms:modified>
</cp:coreProperties>
</file>