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Musso Alan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February 2, 2026 and is scheduled to vest in equal quarterly installments over four years beginning on the vesting commencement date of January 1, 2026,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Alan Musso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830"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3329</Characters>
  <CharactersWithSpaces>3879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